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576" w:rsidRDefault="00FA18FD">
      <w:pPr>
        <w:widowControl w:val="0"/>
        <w:jc w:val="center"/>
        <w:outlineLvl w:val="0"/>
        <w:rPr>
          <w:b/>
          <w:sz w:val="24"/>
          <w:szCs w:val="24"/>
        </w:rPr>
      </w:pPr>
      <w:r>
        <w:rPr>
          <w:b/>
          <w:sz w:val="24"/>
          <w:szCs w:val="24"/>
        </w:rPr>
        <w:t>O</w:t>
      </w:r>
      <w:r w:rsidR="002D7576">
        <w:rPr>
          <w:b/>
          <w:sz w:val="24"/>
          <w:szCs w:val="24"/>
        </w:rPr>
        <w:t xml:space="preserve">RA DATA REQUEST </w:t>
      </w:r>
      <w:r w:rsidR="002D7576">
        <w:rPr>
          <w:b/>
          <w:sz w:val="24"/>
          <w:szCs w:val="24"/>
        </w:rPr>
        <w:br/>
      </w:r>
    </w:p>
    <w:p w:rsidR="002D7576" w:rsidRDefault="00542B81">
      <w:pPr>
        <w:widowControl w:val="0"/>
        <w:jc w:val="center"/>
        <w:outlineLvl w:val="0"/>
        <w:rPr>
          <w:b/>
          <w:sz w:val="24"/>
          <w:szCs w:val="24"/>
        </w:rPr>
      </w:pPr>
      <w:r>
        <w:rPr>
          <w:b/>
          <w:sz w:val="24"/>
          <w:szCs w:val="24"/>
        </w:rPr>
        <w:t>A.15-04-012</w:t>
      </w:r>
      <w:r w:rsidR="002D7576">
        <w:rPr>
          <w:b/>
          <w:sz w:val="24"/>
          <w:szCs w:val="24"/>
        </w:rPr>
        <w:t xml:space="preserve">: </w:t>
      </w:r>
      <w:r w:rsidR="0068447F">
        <w:rPr>
          <w:b/>
          <w:sz w:val="24"/>
          <w:szCs w:val="24"/>
        </w:rPr>
        <w:t>San Diego Gas &amp; Electric Company (SDG&amp;</w:t>
      </w:r>
      <w:r w:rsidR="00FA18FD">
        <w:rPr>
          <w:b/>
          <w:sz w:val="24"/>
          <w:szCs w:val="24"/>
        </w:rPr>
        <w:t>E)</w:t>
      </w:r>
      <w:r w:rsidR="002D7576">
        <w:rPr>
          <w:b/>
          <w:sz w:val="24"/>
          <w:szCs w:val="24"/>
        </w:rPr>
        <w:t xml:space="preserve"> </w:t>
      </w:r>
    </w:p>
    <w:p w:rsidR="002D7576" w:rsidRDefault="0068447F">
      <w:pPr>
        <w:widowControl w:val="0"/>
        <w:jc w:val="center"/>
        <w:outlineLvl w:val="0"/>
        <w:rPr>
          <w:b/>
          <w:sz w:val="24"/>
          <w:szCs w:val="24"/>
        </w:rPr>
      </w:pPr>
      <w:r>
        <w:rPr>
          <w:b/>
          <w:sz w:val="24"/>
          <w:szCs w:val="24"/>
        </w:rPr>
        <w:t xml:space="preserve">SDG&amp;E </w:t>
      </w:r>
      <w:r w:rsidR="00542B81">
        <w:rPr>
          <w:b/>
          <w:sz w:val="24"/>
          <w:szCs w:val="24"/>
        </w:rPr>
        <w:t>TY2016 General Rate Case Phase 2</w:t>
      </w:r>
      <w:r w:rsidR="00FA18FD">
        <w:rPr>
          <w:b/>
          <w:sz w:val="24"/>
          <w:szCs w:val="24"/>
        </w:rPr>
        <w:t xml:space="preserve"> </w:t>
      </w:r>
      <w:r w:rsidR="004C4E69">
        <w:rPr>
          <w:b/>
          <w:sz w:val="24"/>
          <w:szCs w:val="24"/>
        </w:rPr>
        <w:t xml:space="preserve">Amended </w:t>
      </w:r>
      <w:r w:rsidR="00FA18FD">
        <w:rPr>
          <w:b/>
          <w:sz w:val="24"/>
          <w:szCs w:val="24"/>
        </w:rPr>
        <w:t>Application</w:t>
      </w:r>
    </w:p>
    <w:p w:rsidR="002D7576" w:rsidRDefault="002D7576">
      <w:pPr>
        <w:widowControl w:val="0"/>
        <w:rPr>
          <w:sz w:val="24"/>
          <w:szCs w:val="24"/>
        </w:rPr>
      </w:pPr>
    </w:p>
    <w:tbl>
      <w:tblPr>
        <w:tblW w:w="0" w:type="auto"/>
        <w:tblLook w:val="01E0" w:firstRow="1" w:lastRow="1" w:firstColumn="1" w:lastColumn="1" w:noHBand="0" w:noVBand="0"/>
      </w:tblPr>
      <w:tblGrid>
        <w:gridCol w:w="5058"/>
        <w:gridCol w:w="4806"/>
      </w:tblGrid>
      <w:tr w:rsidR="002D7576" w:rsidTr="00520028">
        <w:tc>
          <w:tcPr>
            <w:tcW w:w="5058" w:type="dxa"/>
          </w:tcPr>
          <w:p w:rsidR="002D7576" w:rsidRDefault="002D7576">
            <w:pPr>
              <w:widowControl w:val="0"/>
              <w:rPr>
                <w:b/>
                <w:sz w:val="24"/>
                <w:szCs w:val="24"/>
                <w:u w:val="single"/>
              </w:rPr>
            </w:pPr>
            <w:r>
              <w:rPr>
                <w:sz w:val="24"/>
                <w:szCs w:val="24"/>
              </w:rPr>
              <w:t xml:space="preserve">Date: </w:t>
            </w:r>
            <w:r>
              <w:rPr>
                <w:sz w:val="24"/>
                <w:szCs w:val="24"/>
              </w:rPr>
              <w:tab/>
            </w:r>
            <w:r w:rsidR="00D97FED">
              <w:rPr>
                <w:sz w:val="24"/>
                <w:szCs w:val="24"/>
              </w:rPr>
              <w:fldChar w:fldCharType="begin"/>
            </w:r>
            <w:r w:rsidR="00D97FED">
              <w:rPr>
                <w:sz w:val="24"/>
                <w:szCs w:val="24"/>
              </w:rPr>
              <w:instrText xml:space="preserve"> DATE \@ "M/d/yyyy" </w:instrText>
            </w:r>
            <w:r w:rsidR="00D97FED">
              <w:rPr>
                <w:sz w:val="24"/>
                <w:szCs w:val="24"/>
              </w:rPr>
              <w:fldChar w:fldCharType="separate"/>
            </w:r>
            <w:r w:rsidR="005412BB">
              <w:rPr>
                <w:noProof/>
                <w:sz w:val="24"/>
                <w:szCs w:val="24"/>
              </w:rPr>
              <w:t>1/22/2016</w:t>
            </w:r>
            <w:r w:rsidR="00D97FED">
              <w:rPr>
                <w:sz w:val="24"/>
                <w:szCs w:val="24"/>
              </w:rPr>
              <w:fldChar w:fldCharType="end"/>
            </w:r>
          </w:p>
          <w:p w:rsidR="002D7576" w:rsidRDefault="002D7576">
            <w:pPr>
              <w:widowControl w:val="0"/>
              <w:rPr>
                <w:sz w:val="24"/>
                <w:szCs w:val="24"/>
              </w:rPr>
            </w:pPr>
          </w:p>
        </w:tc>
        <w:tc>
          <w:tcPr>
            <w:tcW w:w="4806" w:type="dxa"/>
          </w:tcPr>
          <w:p w:rsidR="002D7576" w:rsidRDefault="002D7576">
            <w:pPr>
              <w:widowControl w:val="0"/>
              <w:rPr>
                <w:sz w:val="24"/>
                <w:szCs w:val="24"/>
              </w:rPr>
            </w:pPr>
          </w:p>
        </w:tc>
      </w:tr>
      <w:tr w:rsidR="002D7576" w:rsidTr="00520028">
        <w:tc>
          <w:tcPr>
            <w:tcW w:w="5058" w:type="dxa"/>
          </w:tcPr>
          <w:p w:rsidR="002D7576" w:rsidRDefault="002D7576">
            <w:pPr>
              <w:widowControl w:val="0"/>
              <w:rPr>
                <w:sz w:val="24"/>
                <w:szCs w:val="24"/>
              </w:rPr>
            </w:pPr>
            <w:r>
              <w:rPr>
                <w:sz w:val="24"/>
                <w:szCs w:val="24"/>
              </w:rPr>
              <w:t>To:</w:t>
            </w:r>
            <w:r>
              <w:rPr>
                <w:sz w:val="24"/>
                <w:szCs w:val="24"/>
              </w:rPr>
              <w:tab/>
            </w:r>
            <w:proofErr w:type="spellStart"/>
            <w:r w:rsidR="00452641">
              <w:rPr>
                <w:b/>
                <w:sz w:val="24"/>
                <w:szCs w:val="24"/>
              </w:rPr>
              <w:t>Parina</w:t>
            </w:r>
            <w:proofErr w:type="spellEnd"/>
            <w:r w:rsidR="00452641">
              <w:rPr>
                <w:b/>
                <w:sz w:val="24"/>
                <w:szCs w:val="24"/>
              </w:rPr>
              <w:t xml:space="preserve"> P. Parikh</w:t>
            </w:r>
          </w:p>
          <w:p w:rsidR="002D7576" w:rsidRDefault="00D97FED">
            <w:pPr>
              <w:widowControl w:val="0"/>
              <w:tabs>
                <w:tab w:val="left" w:pos="750"/>
              </w:tabs>
              <w:ind w:left="720"/>
              <w:rPr>
                <w:sz w:val="24"/>
                <w:szCs w:val="24"/>
              </w:rPr>
            </w:pPr>
            <w:r>
              <w:rPr>
                <w:sz w:val="24"/>
                <w:szCs w:val="24"/>
              </w:rPr>
              <w:t xml:space="preserve">Regulatory Case </w:t>
            </w:r>
            <w:r w:rsidR="00865A7E" w:rsidRPr="00865A7E">
              <w:rPr>
                <w:sz w:val="24"/>
                <w:szCs w:val="24"/>
              </w:rPr>
              <w:t>Manager</w:t>
            </w:r>
          </w:p>
          <w:p w:rsidR="002D7576" w:rsidRDefault="002D7576">
            <w:pPr>
              <w:widowControl w:val="0"/>
              <w:tabs>
                <w:tab w:val="left" w:pos="750"/>
              </w:tabs>
              <w:ind w:left="720"/>
              <w:rPr>
                <w:sz w:val="24"/>
                <w:szCs w:val="24"/>
              </w:rPr>
            </w:pPr>
          </w:p>
          <w:p w:rsidR="00FA18FD" w:rsidRDefault="00D97FED">
            <w:pPr>
              <w:widowControl w:val="0"/>
              <w:tabs>
                <w:tab w:val="left" w:pos="750"/>
              </w:tabs>
              <w:ind w:left="720"/>
              <w:rPr>
                <w:b/>
                <w:color w:val="000000"/>
                <w:sz w:val="24"/>
                <w:szCs w:val="24"/>
              </w:rPr>
            </w:pPr>
            <w:r>
              <w:rPr>
                <w:b/>
                <w:color w:val="000000"/>
                <w:sz w:val="24"/>
                <w:szCs w:val="24"/>
              </w:rPr>
              <w:t>Thomas R. Brill</w:t>
            </w:r>
          </w:p>
          <w:p w:rsidR="002D7576" w:rsidRDefault="00D97FED">
            <w:pPr>
              <w:widowControl w:val="0"/>
              <w:tabs>
                <w:tab w:val="left" w:pos="750"/>
              </w:tabs>
              <w:ind w:left="720"/>
              <w:rPr>
                <w:color w:val="000000"/>
                <w:sz w:val="24"/>
                <w:szCs w:val="24"/>
              </w:rPr>
            </w:pPr>
            <w:r>
              <w:rPr>
                <w:color w:val="000000"/>
                <w:sz w:val="24"/>
                <w:szCs w:val="24"/>
              </w:rPr>
              <w:t>Counsel</w:t>
            </w:r>
            <w:r w:rsidR="002D7576">
              <w:rPr>
                <w:color w:val="000000"/>
                <w:sz w:val="24"/>
                <w:szCs w:val="24"/>
              </w:rPr>
              <w:t xml:space="preserve"> for </w:t>
            </w:r>
            <w:r w:rsidR="0068447F">
              <w:rPr>
                <w:color w:val="000000"/>
                <w:sz w:val="24"/>
                <w:szCs w:val="24"/>
              </w:rPr>
              <w:t>SDG&amp;</w:t>
            </w:r>
            <w:r w:rsidR="00865A7E">
              <w:rPr>
                <w:color w:val="000000"/>
                <w:sz w:val="24"/>
                <w:szCs w:val="24"/>
              </w:rPr>
              <w:t>E</w:t>
            </w:r>
          </w:p>
          <w:p w:rsidR="002D7576" w:rsidRDefault="002D7576">
            <w:pPr>
              <w:widowControl w:val="0"/>
              <w:tabs>
                <w:tab w:val="left" w:pos="750"/>
              </w:tabs>
              <w:ind w:left="720"/>
              <w:rPr>
                <w:sz w:val="24"/>
                <w:szCs w:val="24"/>
              </w:rPr>
            </w:pPr>
          </w:p>
        </w:tc>
        <w:tc>
          <w:tcPr>
            <w:tcW w:w="4806" w:type="dxa"/>
          </w:tcPr>
          <w:p w:rsidR="002D7576" w:rsidRDefault="002D7576">
            <w:pPr>
              <w:widowControl w:val="0"/>
              <w:tabs>
                <w:tab w:val="left" w:pos="1008"/>
              </w:tabs>
              <w:rPr>
                <w:sz w:val="24"/>
                <w:szCs w:val="24"/>
              </w:rPr>
            </w:pPr>
            <w:r>
              <w:rPr>
                <w:sz w:val="24"/>
                <w:szCs w:val="24"/>
              </w:rPr>
              <w:t>Phone</w:t>
            </w:r>
            <w:r w:rsidR="00D97FED">
              <w:rPr>
                <w:sz w:val="24"/>
                <w:szCs w:val="24"/>
              </w:rPr>
              <w:t>:</w:t>
            </w:r>
          </w:p>
          <w:p w:rsidR="002D7576" w:rsidRPr="0016148A" w:rsidRDefault="002D7576" w:rsidP="0016148A">
            <w:pPr>
              <w:rPr>
                <w:color w:val="1F497D"/>
                <w:sz w:val="24"/>
                <w:szCs w:val="24"/>
              </w:rPr>
            </w:pPr>
            <w:r>
              <w:rPr>
                <w:sz w:val="24"/>
                <w:szCs w:val="24"/>
              </w:rPr>
              <w:t xml:space="preserve">Email:  </w:t>
            </w:r>
            <w:hyperlink r:id="rId9" w:history="1">
              <w:r w:rsidR="00452641" w:rsidRPr="000241AF">
                <w:rPr>
                  <w:rStyle w:val="Hyperlink"/>
                  <w:sz w:val="24"/>
                </w:rPr>
                <w:t>PParikh</w:t>
              </w:r>
              <w:r w:rsidR="00452641" w:rsidRPr="0055719F">
                <w:rPr>
                  <w:rStyle w:val="Hyperlink"/>
                  <w:sz w:val="24"/>
                </w:rPr>
                <w:t>@SempraUtilities.com</w:t>
              </w:r>
            </w:hyperlink>
            <w:r w:rsidR="00D97FED" w:rsidRPr="00D97FED">
              <w:rPr>
                <w:sz w:val="24"/>
              </w:rPr>
              <w:t xml:space="preserve"> </w:t>
            </w:r>
          </w:p>
          <w:p w:rsidR="002D7576" w:rsidRDefault="002D7576">
            <w:pPr>
              <w:widowControl w:val="0"/>
              <w:tabs>
                <w:tab w:val="left" w:pos="828"/>
              </w:tabs>
              <w:rPr>
                <w:sz w:val="24"/>
                <w:szCs w:val="24"/>
              </w:rPr>
            </w:pPr>
          </w:p>
          <w:p w:rsidR="00715C1E" w:rsidRDefault="00887883" w:rsidP="00715C1E">
            <w:pPr>
              <w:widowControl w:val="0"/>
              <w:tabs>
                <w:tab w:val="left" w:pos="828"/>
              </w:tabs>
              <w:rPr>
                <w:sz w:val="24"/>
                <w:szCs w:val="24"/>
              </w:rPr>
            </w:pPr>
            <w:r>
              <w:rPr>
                <w:sz w:val="24"/>
                <w:szCs w:val="24"/>
              </w:rPr>
              <w:t>Phone: </w:t>
            </w:r>
            <w:r w:rsidR="00D97FED">
              <w:rPr>
                <w:sz w:val="24"/>
                <w:szCs w:val="24"/>
              </w:rPr>
              <w:t>(858) 654-1601</w:t>
            </w:r>
          </w:p>
          <w:p w:rsidR="00715C1E" w:rsidRDefault="00715C1E" w:rsidP="00715C1E">
            <w:pPr>
              <w:widowControl w:val="0"/>
              <w:tabs>
                <w:tab w:val="left" w:pos="828"/>
              </w:tabs>
              <w:rPr>
                <w:sz w:val="24"/>
                <w:szCs w:val="24"/>
              </w:rPr>
            </w:pPr>
            <w:r>
              <w:rPr>
                <w:sz w:val="24"/>
                <w:szCs w:val="24"/>
              </w:rPr>
              <w:t xml:space="preserve">Email:  </w:t>
            </w:r>
            <w:hyperlink r:id="rId10" w:history="1">
              <w:r w:rsidR="00D97FED" w:rsidRPr="00DA290D">
                <w:rPr>
                  <w:rStyle w:val="Hyperlink"/>
                  <w:sz w:val="24"/>
                  <w:szCs w:val="24"/>
                </w:rPr>
                <w:t>TBrill@semprautilities.com</w:t>
              </w:r>
            </w:hyperlink>
            <w:r w:rsidR="00D97FED">
              <w:rPr>
                <w:sz w:val="24"/>
                <w:szCs w:val="24"/>
              </w:rPr>
              <w:t xml:space="preserve"> </w:t>
            </w:r>
          </w:p>
          <w:p w:rsidR="002D7576" w:rsidRDefault="002D7576" w:rsidP="0068447F">
            <w:pPr>
              <w:widowControl w:val="0"/>
              <w:tabs>
                <w:tab w:val="left" w:pos="828"/>
              </w:tabs>
              <w:rPr>
                <w:sz w:val="24"/>
                <w:szCs w:val="24"/>
              </w:rPr>
            </w:pPr>
          </w:p>
        </w:tc>
      </w:tr>
      <w:tr w:rsidR="00865A7E" w:rsidTr="00520028">
        <w:tc>
          <w:tcPr>
            <w:tcW w:w="5058" w:type="dxa"/>
          </w:tcPr>
          <w:p w:rsidR="00865A7E" w:rsidRDefault="00865A7E">
            <w:pPr>
              <w:widowControl w:val="0"/>
              <w:rPr>
                <w:sz w:val="24"/>
                <w:szCs w:val="24"/>
              </w:rPr>
            </w:pPr>
          </w:p>
        </w:tc>
        <w:tc>
          <w:tcPr>
            <w:tcW w:w="4806" w:type="dxa"/>
          </w:tcPr>
          <w:p w:rsidR="00865A7E" w:rsidRDefault="00865A7E">
            <w:pPr>
              <w:widowControl w:val="0"/>
              <w:tabs>
                <w:tab w:val="left" w:pos="1008"/>
              </w:tabs>
              <w:rPr>
                <w:sz w:val="24"/>
                <w:szCs w:val="24"/>
              </w:rPr>
            </w:pPr>
          </w:p>
        </w:tc>
      </w:tr>
    </w:tbl>
    <w:p w:rsidR="002D7576" w:rsidRDefault="002D7576">
      <w:pPr>
        <w:widowControl w:val="0"/>
        <w:rPr>
          <w:color w:val="000000"/>
          <w:sz w:val="24"/>
          <w:szCs w:val="24"/>
        </w:rPr>
        <w:sectPr w:rsidR="002D7576">
          <w:headerReference w:type="default" r:id="rId11"/>
          <w:footerReference w:type="even" r:id="rId12"/>
          <w:footerReference w:type="default" r:id="rId13"/>
          <w:headerReference w:type="first" r:id="rId14"/>
          <w:footerReference w:type="first" r:id="rId15"/>
          <w:pgSz w:w="12240" w:h="15840" w:code="1"/>
          <w:pgMar w:top="1584" w:right="1296" w:bottom="1584" w:left="1296" w:header="1152" w:footer="720" w:gutter="0"/>
          <w:cols w:space="720"/>
          <w:titlePg/>
        </w:sectPr>
      </w:pPr>
    </w:p>
    <w:tbl>
      <w:tblPr>
        <w:tblW w:w="0" w:type="auto"/>
        <w:tblLook w:val="01E0" w:firstRow="1" w:lastRow="1" w:firstColumn="1" w:lastColumn="1" w:noHBand="0" w:noVBand="0"/>
      </w:tblPr>
      <w:tblGrid>
        <w:gridCol w:w="5058"/>
        <w:gridCol w:w="4806"/>
      </w:tblGrid>
      <w:tr w:rsidR="002D7576" w:rsidTr="00520028">
        <w:tc>
          <w:tcPr>
            <w:tcW w:w="5058" w:type="dxa"/>
          </w:tcPr>
          <w:p w:rsidR="002D7576" w:rsidRPr="00B63D2D" w:rsidRDefault="00B95E6C" w:rsidP="00B63D2D">
            <w:pPr>
              <w:widowControl w:val="0"/>
              <w:rPr>
                <w:b/>
                <w:color w:val="000000"/>
                <w:sz w:val="24"/>
                <w:szCs w:val="24"/>
              </w:rPr>
            </w:pPr>
            <w:r>
              <w:rPr>
                <w:color w:val="000000"/>
                <w:sz w:val="24"/>
                <w:szCs w:val="24"/>
              </w:rPr>
              <w:lastRenderedPageBreak/>
              <w:t>From:</w:t>
            </w:r>
            <w:bookmarkStart w:id="0" w:name="Text29"/>
            <w:r>
              <w:rPr>
                <w:color w:val="000000"/>
                <w:sz w:val="24"/>
                <w:szCs w:val="24"/>
              </w:rPr>
              <w:t xml:space="preserve">  </w:t>
            </w:r>
            <w:bookmarkEnd w:id="0"/>
            <w:r w:rsidR="00542B81">
              <w:rPr>
                <w:b/>
                <w:noProof/>
                <w:color w:val="000000"/>
                <w:sz w:val="24"/>
                <w:szCs w:val="24"/>
              </w:rPr>
              <w:t>Lee-Whei Tan</w:t>
            </w:r>
          </w:p>
          <w:p w:rsidR="002D7576" w:rsidRDefault="00865A7E">
            <w:pPr>
              <w:widowControl w:val="0"/>
              <w:ind w:left="705"/>
              <w:rPr>
                <w:color w:val="000000"/>
                <w:sz w:val="24"/>
                <w:szCs w:val="24"/>
              </w:rPr>
            </w:pPr>
            <w:r>
              <w:rPr>
                <w:color w:val="000000"/>
                <w:sz w:val="24"/>
                <w:szCs w:val="24"/>
              </w:rPr>
              <w:t>Project Coordinator</w:t>
            </w:r>
            <w:r w:rsidR="002D7576">
              <w:rPr>
                <w:color w:val="000000"/>
                <w:sz w:val="24"/>
                <w:szCs w:val="24"/>
              </w:rPr>
              <w:t xml:space="preserve"> </w:t>
            </w:r>
          </w:p>
          <w:p w:rsidR="002D7576" w:rsidRDefault="002D7576">
            <w:pPr>
              <w:widowControl w:val="0"/>
              <w:rPr>
                <w:color w:val="000000"/>
                <w:sz w:val="24"/>
                <w:szCs w:val="24"/>
              </w:rPr>
            </w:pPr>
          </w:p>
          <w:p w:rsidR="00AE5FBE" w:rsidRDefault="00214140">
            <w:pPr>
              <w:widowControl w:val="0"/>
              <w:ind w:left="705"/>
              <w:rPr>
                <w:b/>
                <w:color w:val="000000"/>
                <w:sz w:val="24"/>
                <w:szCs w:val="24"/>
                <w:lang w:val="fi-FI"/>
              </w:rPr>
            </w:pPr>
            <w:r>
              <w:rPr>
                <w:b/>
                <w:color w:val="000000"/>
                <w:sz w:val="24"/>
                <w:szCs w:val="24"/>
                <w:lang w:val="fi-FI"/>
              </w:rPr>
              <w:t>Aaron Lu</w:t>
            </w:r>
            <w:r w:rsidDel="00214140">
              <w:rPr>
                <w:b/>
                <w:color w:val="000000"/>
                <w:sz w:val="24"/>
                <w:szCs w:val="24"/>
                <w:lang w:val="fi-FI"/>
              </w:rPr>
              <w:t xml:space="preserve"> </w:t>
            </w:r>
          </w:p>
          <w:p w:rsidR="006273A3" w:rsidRPr="006273A3" w:rsidRDefault="006273A3">
            <w:pPr>
              <w:widowControl w:val="0"/>
              <w:ind w:left="705"/>
              <w:rPr>
                <w:color w:val="000000"/>
                <w:sz w:val="24"/>
                <w:szCs w:val="24"/>
              </w:rPr>
            </w:pPr>
            <w:r>
              <w:rPr>
                <w:color w:val="000000"/>
                <w:sz w:val="24"/>
                <w:szCs w:val="24"/>
              </w:rPr>
              <w:t xml:space="preserve">Project </w:t>
            </w:r>
            <w:r w:rsidRPr="006273A3">
              <w:rPr>
                <w:color w:val="000000"/>
                <w:sz w:val="24"/>
                <w:szCs w:val="24"/>
              </w:rPr>
              <w:t>Coordinator</w:t>
            </w:r>
          </w:p>
          <w:p w:rsidR="0083510D" w:rsidRDefault="0083510D" w:rsidP="005412BB">
            <w:pPr>
              <w:widowControl w:val="0"/>
              <w:rPr>
                <w:b/>
                <w:color w:val="000000"/>
                <w:sz w:val="24"/>
                <w:szCs w:val="24"/>
                <w:lang w:val="fi-FI"/>
              </w:rPr>
            </w:pPr>
          </w:p>
          <w:p w:rsidR="002D7576" w:rsidRPr="00520028" w:rsidRDefault="003E0CA6">
            <w:pPr>
              <w:widowControl w:val="0"/>
              <w:ind w:left="705"/>
              <w:rPr>
                <w:b/>
                <w:color w:val="000000"/>
                <w:sz w:val="24"/>
                <w:szCs w:val="24"/>
                <w:lang w:val="fi-FI"/>
              </w:rPr>
            </w:pPr>
            <w:r>
              <w:rPr>
                <w:b/>
                <w:color w:val="000000"/>
                <w:sz w:val="24"/>
                <w:szCs w:val="24"/>
                <w:lang w:val="fi-FI"/>
              </w:rPr>
              <w:t>Greg Heiden</w:t>
            </w:r>
            <w:r w:rsidR="002D7576" w:rsidRPr="00520028">
              <w:rPr>
                <w:b/>
                <w:color w:val="000000"/>
                <w:sz w:val="24"/>
                <w:szCs w:val="24"/>
                <w:lang w:val="fi-FI"/>
              </w:rPr>
              <w:tab/>
            </w:r>
          </w:p>
          <w:p w:rsidR="002D7576" w:rsidRDefault="00FA18FD" w:rsidP="002D7576">
            <w:pPr>
              <w:widowControl w:val="0"/>
              <w:tabs>
                <w:tab w:val="left" w:pos="705"/>
              </w:tabs>
              <w:ind w:left="705"/>
              <w:rPr>
                <w:sz w:val="24"/>
                <w:szCs w:val="24"/>
              </w:rPr>
            </w:pPr>
            <w:r>
              <w:rPr>
                <w:color w:val="000000"/>
                <w:sz w:val="24"/>
                <w:szCs w:val="24"/>
              </w:rPr>
              <w:t>Attorney for O</w:t>
            </w:r>
            <w:r w:rsidR="002D7576">
              <w:rPr>
                <w:color w:val="000000"/>
                <w:sz w:val="24"/>
                <w:szCs w:val="24"/>
              </w:rPr>
              <w:t>RA</w:t>
            </w:r>
          </w:p>
        </w:tc>
        <w:tc>
          <w:tcPr>
            <w:tcW w:w="4806" w:type="dxa"/>
          </w:tcPr>
          <w:p w:rsidR="00B95E6C" w:rsidRDefault="00B95E6C" w:rsidP="00B95E6C">
            <w:pPr>
              <w:widowControl w:val="0"/>
              <w:rPr>
                <w:color w:val="000000"/>
                <w:sz w:val="24"/>
                <w:szCs w:val="24"/>
              </w:rPr>
            </w:pPr>
            <w:r>
              <w:rPr>
                <w:color w:val="000000"/>
                <w:sz w:val="24"/>
                <w:szCs w:val="24"/>
              </w:rPr>
              <w:t>Phone:</w:t>
            </w:r>
            <w:r>
              <w:rPr>
                <w:color w:val="000000"/>
                <w:sz w:val="24"/>
                <w:szCs w:val="24"/>
              </w:rPr>
              <w:tab/>
            </w:r>
            <w:r w:rsidRPr="00865A7E">
              <w:rPr>
                <w:color w:val="000000"/>
                <w:sz w:val="24"/>
                <w:szCs w:val="24"/>
              </w:rPr>
              <w:t>(415) 703-</w:t>
            </w:r>
            <w:r w:rsidR="00542B81">
              <w:rPr>
                <w:color w:val="000000"/>
                <w:sz w:val="24"/>
                <w:szCs w:val="24"/>
              </w:rPr>
              <w:t>2901</w:t>
            </w:r>
          </w:p>
          <w:p w:rsidR="00B95E6C" w:rsidRDefault="001300FE" w:rsidP="00B95E6C">
            <w:pPr>
              <w:widowControl w:val="0"/>
              <w:rPr>
                <w:color w:val="000000"/>
                <w:sz w:val="24"/>
                <w:szCs w:val="24"/>
              </w:rPr>
            </w:pPr>
            <w:r>
              <w:rPr>
                <w:color w:val="000000"/>
                <w:sz w:val="24"/>
                <w:szCs w:val="24"/>
              </w:rPr>
              <w:t>Email:</w:t>
            </w:r>
            <w:r>
              <w:rPr>
                <w:color w:val="000000"/>
                <w:sz w:val="24"/>
                <w:szCs w:val="24"/>
              </w:rPr>
              <w:tab/>
            </w:r>
            <w:hyperlink r:id="rId16" w:history="1">
              <w:r w:rsidR="00D97FED" w:rsidRPr="006273A3">
                <w:rPr>
                  <w:rStyle w:val="Hyperlink"/>
                  <w:sz w:val="24"/>
                  <w:szCs w:val="24"/>
                </w:rPr>
                <w:t>lee-whei.tan@cpuc.ca.gov</w:t>
              </w:r>
            </w:hyperlink>
            <w:r w:rsidR="00D97FED">
              <w:rPr>
                <w:color w:val="000000"/>
                <w:sz w:val="24"/>
                <w:szCs w:val="24"/>
              </w:rPr>
              <w:t xml:space="preserve"> </w:t>
            </w:r>
          </w:p>
          <w:p w:rsidR="00B95E6C" w:rsidRDefault="00B95E6C" w:rsidP="002D7576">
            <w:pPr>
              <w:widowControl w:val="0"/>
              <w:rPr>
                <w:color w:val="000000"/>
                <w:sz w:val="24"/>
                <w:szCs w:val="24"/>
              </w:rPr>
            </w:pPr>
          </w:p>
          <w:p w:rsidR="006273A3" w:rsidRDefault="006273A3" w:rsidP="002D7576">
            <w:pPr>
              <w:widowControl w:val="0"/>
              <w:rPr>
                <w:color w:val="000000"/>
                <w:sz w:val="24"/>
                <w:szCs w:val="24"/>
              </w:rPr>
            </w:pPr>
            <w:r>
              <w:rPr>
                <w:color w:val="000000"/>
                <w:sz w:val="24"/>
                <w:szCs w:val="24"/>
              </w:rPr>
              <w:t>Phone: (415) 703-</w:t>
            </w:r>
            <w:r w:rsidR="00214140">
              <w:rPr>
                <w:color w:val="000000"/>
                <w:sz w:val="24"/>
                <w:szCs w:val="24"/>
              </w:rPr>
              <w:t>2409</w:t>
            </w:r>
          </w:p>
          <w:p w:rsidR="0052181A" w:rsidRDefault="006273A3" w:rsidP="002D7576">
            <w:pPr>
              <w:widowControl w:val="0"/>
              <w:rPr>
                <w:color w:val="000000"/>
                <w:sz w:val="24"/>
                <w:szCs w:val="24"/>
              </w:rPr>
            </w:pPr>
            <w:r>
              <w:rPr>
                <w:color w:val="000000"/>
                <w:sz w:val="24"/>
                <w:szCs w:val="24"/>
              </w:rPr>
              <w:t xml:space="preserve">Email: </w:t>
            </w:r>
            <w:hyperlink r:id="rId17" w:history="1">
              <w:r w:rsidR="00214140" w:rsidRPr="00805E4A">
                <w:rPr>
                  <w:rStyle w:val="Hyperlink"/>
                  <w:sz w:val="24"/>
                  <w:szCs w:val="24"/>
                </w:rPr>
                <w:t>aaron.lu@cpuc.ca.gov</w:t>
              </w:r>
            </w:hyperlink>
          </w:p>
          <w:p w:rsidR="006273A3" w:rsidRDefault="006273A3" w:rsidP="002D7576">
            <w:pPr>
              <w:widowControl w:val="0"/>
              <w:rPr>
                <w:color w:val="000000"/>
                <w:sz w:val="24"/>
                <w:szCs w:val="24"/>
              </w:rPr>
            </w:pPr>
          </w:p>
          <w:p w:rsidR="002D7576" w:rsidRDefault="002D7576" w:rsidP="002D7576">
            <w:pPr>
              <w:widowControl w:val="0"/>
              <w:rPr>
                <w:color w:val="000000"/>
                <w:sz w:val="24"/>
                <w:szCs w:val="24"/>
                <w:lang w:val="fi-FI"/>
              </w:rPr>
            </w:pPr>
            <w:r>
              <w:rPr>
                <w:color w:val="000000"/>
                <w:sz w:val="24"/>
                <w:szCs w:val="24"/>
              </w:rPr>
              <w:t>Phone:</w:t>
            </w:r>
            <w:r>
              <w:rPr>
                <w:color w:val="000000"/>
                <w:sz w:val="24"/>
                <w:szCs w:val="24"/>
              </w:rPr>
              <w:tab/>
            </w:r>
            <w:r w:rsidR="00D97FED">
              <w:rPr>
                <w:color w:val="000000"/>
                <w:sz w:val="24"/>
                <w:szCs w:val="24"/>
              </w:rPr>
              <w:t xml:space="preserve">(415) </w:t>
            </w:r>
            <w:r w:rsidR="003E0CA6">
              <w:rPr>
                <w:color w:val="000000"/>
                <w:sz w:val="24"/>
                <w:szCs w:val="24"/>
              </w:rPr>
              <w:t>355</w:t>
            </w:r>
            <w:r w:rsidR="00865A7E" w:rsidRPr="00865A7E">
              <w:rPr>
                <w:color w:val="000000"/>
                <w:sz w:val="24"/>
                <w:szCs w:val="24"/>
              </w:rPr>
              <w:t>-</w:t>
            </w:r>
            <w:r w:rsidR="003E0CA6">
              <w:rPr>
                <w:color w:val="000000"/>
                <w:sz w:val="24"/>
                <w:szCs w:val="24"/>
              </w:rPr>
              <w:t>5539</w:t>
            </w:r>
            <w:r>
              <w:rPr>
                <w:color w:val="000000"/>
                <w:sz w:val="24"/>
                <w:szCs w:val="24"/>
                <w:lang w:val="fi-FI"/>
              </w:rPr>
              <w:t xml:space="preserve"> </w:t>
            </w:r>
          </w:p>
          <w:p w:rsidR="002D7576" w:rsidRDefault="002D7576" w:rsidP="003E0CA6">
            <w:pPr>
              <w:widowControl w:val="0"/>
              <w:rPr>
                <w:sz w:val="24"/>
                <w:szCs w:val="24"/>
              </w:rPr>
            </w:pPr>
            <w:r>
              <w:rPr>
                <w:color w:val="000000"/>
                <w:sz w:val="24"/>
                <w:szCs w:val="24"/>
                <w:lang w:val="fi-FI"/>
              </w:rPr>
              <w:t>Email:</w:t>
            </w:r>
            <w:r>
              <w:rPr>
                <w:color w:val="000000"/>
                <w:sz w:val="24"/>
                <w:szCs w:val="24"/>
                <w:lang w:val="fi-FI"/>
              </w:rPr>
              <w:tab/>
            </w:r>
            <w:r w:rsidR="00A96082">
              <w:fldChar w:fldCharType="begin"/>
            </w:r>
            <w:r w:rsidR="00A96082">
              <w:instrText xml:space="preserve"> HYPERLINK "mailto:gregory.heiden@cpuc.ca.gov" </w:instrText>
            </w:r>
            <w:r w:rsidR="00A96082">
              <w:fldChar w:fldCharType="separate"/>
            </w:r>
            <w:r w:rsidR="0052181A" w:rsidRPr="00BC47C5">
              <w:rPr>
                <w:rStyle w:val="Hyperlink"/>
                <w:sz w:val="24"/>
                <w:szCs w:val="24"/>
                <w:lang w:val="fi-FI"/>
              </w:rPr>
              <w:t>gregory.heiden@cpuc.ca.gov</w:t>
            </w:r>
            <w:r w:rsidR="00A96082">
              <w:rPr>
                <w:rStyle w:val="Hyperlink"/>
                <w:sz w:val="24"/>
                <w:szCs w:val="24"/>
                <w:lang w:val="fi-FI"/>
              </w:rPr>
              <w:fldChar w:fldCharType="end"/>
            </w:r>
            <w:r w:rsidR="00D97FED">
              <w:rPr>
                <w:color w:val="000000"/>
                <w:sz w:val="24"/>
                <w:szCs w:val="24"/>
                <w:lang w:val="fi-FI"/>
              </w:rPr>
              <w:t xml:space="preserve"> </w:t>
            </w:r>
          </w:p>
        </w:tc>
      </w:tr>
    </w:tbl>
    <w:p w:rsidR="002D7576" w:rsidRDefault="002D7576">
      <w:pPr>
        <w:widowControl w:val="0"/>
        <w:rPr>
          <w:sz w:val="24"/>
          <w:szCs w:val="24"/>
        </w:rPr>
        <w:sectPr w:rsidR="002D7576">
          <w:type w:val="continuous"/>
          <w:pgSz w:w="12240" w:h="15840" w:code="1"/>
          <w:pgMar w:top="1584" w:right="1296" w:bottom="1584" w:left="1296" w:header="1152" w:footer="720" w:gutter="0"/>
          <w:cols w:space="720"/>
          <w:formProt w:val="0"/>
          <w:titlePg/>
        </w:sectPr>
      </w:pPr>
    </w:p>
    <w:p w:rsidR="002D7576" w:rsidRDefault="009F0A1C">
      <w:pPr>
        <w:widowControl w:val="0"/>
        <w:rPr>
          <w:sz w:val="24"/>
          <w:szCs w:val="24"/>
        </w:rPr>
      </w:pPr>
      <w:r>
        <w:rPr>
          <w:sz w:val="24"/>
          <w:szCs w:val="24"/>
        </w:rPr>
        <w:lastRenderedPageBreak/>
        <w:br/>
      </w:r>
    </w:p>
    <w:p w:rsidR="002D7576" w:rsidRDefault="002D7576">
      <w:pPr>
        <w:widowControl w:val="0"/>
        <w:rPr>
          <w:b/>
          <w:sz w:val="24"/>
          <w:szCs w:val="24"/>
        </w:rPr>
      </w:pPr>
      <w:r w:rsidRPr="000241AF">
        <w:rPr>
          <w:b/>
          <w:sz w:val="24"/>
          <w:szCs w:val="24"/>
        </w:rPr>
        <w:t xml:space="preserve">Re: </w:t>
      </w:r>
      <w:r w:rsidRPr="000241AF">
        <w:rPr>
          <w:b/>
          <w:sz w:val="24"/>
          <w:szCs w:val="24"/>
        </w:rPr>
        <w:tab/>
        <w:t xml:space="preserve">Data Request No. </w:t>
      </w:r>
      <w:bookmarkStart w:id="1" w:name="Text14"/>
      <w:r w:rsidR="00715C1E" w:rsidRPr="000241AF">
        <w:rPr>
          <w:b/>
          <w:sz w:val="24"/>
          <w:szCs w:val="24"/>
        </w:rPr>
        <w:t>O</w:t>
      </w:r>
      <w:r w:rsidRPr="000241AF">
        <w:rPr>
          <w:b/>
          <w:sz w:val="24"/>
          <w:szCs w:val="24"/>
        </w:rPr>
        <w:t>RA-</w:t>
      </w:r>
      <w:bookmarkEnd w:id="1"/>
      <w:r w:rsidR="00542B81" w:rsidRPr="000241AF">
        <w:rPr>
          <w:b/>
          <w:sz w:val="24"/>
          <w:szCs w:val="24"/>
        </w:rPr>
        <w:t>A.15-04-012</w:t>
      </w:r>
      <w:r w:rsidR="004C4E69" w:rsidRPr="000241AF">
        <w:rPr>
          <w:b/>
          <w:sz w:val="24"/>
          <w:szCs w:val="24"/>
        </w:rPr>
        <w:t xml:space="preserve"> Amended</w:t>
      </w:r>
      <w:r w:rsidRPr="000241AF">
        <w:rPr>
          <w:b/>
          <w:sz w:val="24"/>
          <w:szCs w:val="24"/>
        </w:rPr>
        <w:t>-</w:t>
      </w:r>
      <w:r w:rsidR="0068447F" w:rsidRPr="000241AF">
        <w:rPr>
          <w:b/>
          <w:sz w:val="24"/>
          <w:szCs w:val="24"/>
        </w:rPr>
        <w:t>SDG</w:t>
      </w:r>
      <w:r w:rsidR="00AC3216" w:rsidRPr="000241AF">
        <w:rPr>
          <w:b/>
          <w:sz w:val="24"/>
          <w:szCs w:val="24"/>
        </w:rPr>
        <w:t>E-</w:t>
      </w:r>
      <w:r w:rsidR="00CD7FE8" w:rsidRPr="000241AF">
        <w:rPr>
          <w:b/>
          <w:sz w:val="24"/>
          <w:szCs w:val="24"/>
        </w:rPr>
        <w:t>00</w:t>
      </w:r>
      <w:r w:rsidR="005412BB">
        <w:rPr>
          <w:b/>
          <w:sz w:val="24"/>
          <w:szCs w:val="24"/>
        </w:rPr>
        <w:t>8</w:t>
      </w:r>
    </w:p>
    <w:p w:rsidR="006273A3" w:rsidRDefault="006273A3">
      <w:pPr>
        <w:widowControl w:val="0"/>
        <w:ind w:left="720"/>
        <w:rPr>
          <w:b/>
          <w:bCs/>
          <w:sz w:val="24"/>
          <w:szCs w:val="24"/>
          <w:u w:val="single"/>
        </w:rPr>
      </w:pPr>
    </w:p>
    <w:p w:rsidR="002D7576" w:rsidRDefault="002D7576">
      <w:pPr>
        <w:widowControl w:val="0"/>
        <w:ind w:left="720"/>
        <w:rPr>
          <w:b/>
          <w:bCs/>
          <w:sz w:val="24"/>
          <w:szCs w:val="24"/>
        </w:rPr>
      </w:pPr>
      <w:r w:rsidRPr="00500D7F">
        <w:rPr>
          <w:b/>
          <w:bCs/>
          <w:sz w:val="24"/>
          <w:szCs w:val="24"/>
          <w:u w:val="single"/>
        </w:rPr>
        <w:t>Responses Due</w:t>
      </w:r>
      <w:r w:rsidRPr="00500D7F">
        <w:rPr>
          <w:b/>
          <w:bCs/>
          <w:sz w:val="24"/>
          <w:szCs w:val="24"/>
        </w:rPr>
        <w:t xml:space="preserve">: </w:t>
      </w:r>
      <w:r w:rsidR="005412BB" w:rsidRPr="005412BB">
        <w:rPr>
          <w:b/>
          <w:bCs/>
          <w:sz w:val="24"/>
          <w:szCs w:val="24"/>
          <w:highlight w:val="yellow"/>
        </w:rPr>
        <w:t>2/05</w:t>
      </w:r>
      <w:r w:rsidR="00AE5FBE" w:rsidRPr="005412BB">
        <w:rPr>
          <w:b/>
          <w:bCs/>
          <w:sz w:val="24"/>
          <w:szCs w:val="24"/>
          <w:highlight w:val="yellow"/>
        </w:rPr>
        <w:t>/201</w:t>
      </w:r>
      <w:r w:rsidR="005F2897" w:rsidRPr="005412BB">
        <w:rPr>
          <w:b/>
          <w:bCs/>
          <w:sz w:val="24"/>
          <w:szCs w:val="24"/>
          <w:highlight w:val="yellow"/>
        </w:rPr>
        <w:t>6</w:t>
      </w:r>
    </w:p>
    <w:p w:rsidR="002D7576" w:rsidRPr="00C74622" w:rsidRDefault="009F0A1C" w:rsidP="0017750E">
      <w:pPr>
        <w:pStyle w:val="BodyText"/>
        <w:jc w:val="center"/>
        <w:rPr>
          <w:b/>
          <w:caps/>
          <w:color w:val="000000"/>
          <w:sz w:val="24"/>
          <w:szCs w:val="24"/>
          <w:u w:val="single"/>
        </w:rPr>
      </w:pPr>
      <w:r>
        <w:br/>
      </w:r>
      <w:r w:rsidR="002D7576">
        <w:br/>
      </w:r>
      <w:r w:rsidR="002D7576" w:rsidRPr="00C74622">
        <w:rPr>
          <w:b/>
          <w:caps/>
          <w:color w:val="000000"/>
          <w:sz w:val="24"/>
          <w:szCs w:val="24"/>
          <w:u w:val="single"/>
        </w:rPr>
        <w:t>Instructions</w:t>
      </w:r>
    </w:p>
    <w:p w:rsidR="006273A3" w:rsidRDefault="006273A3" w:rsidP="002D7576">
      <w:pPr>
        <w:pStyle w:val="BodyText"/>
        <w:ind w:firstLine="720"/>
        <w:rPr>
          <w:color w:val="000000"/>
          <w:sz w:val="24"/>
          <w:szCs w:val="24"/>
        </w:rPr>
      </w:pPr>
    </w:p>
    <w:p w:rsidR="002D7576" w:rsidRPr="00C74622" w:rsidRDefault="002D7576" w:rsidP="002D7576">
      <w:pPr>
        <w:pStyle w:val="BodyText"/>
        <w:ind w:firstLine="720"/>
        <w:rPr>
          <w:color w:val="000000"/>
          <w:sz w:val="24"/>
          <w:szCs w:val="24"/>
        </w:rPr>
      </w:pPr>
      <w:r w:rsidRPr="00C74622">
        <w:rPr>
          <w:color w:val="000000"/>
          <w:sz w:val="24"/>
          <w:szCs w:val="24"/>
        </w:rPr>
        <w:t xml:space="preserve">You are instructed to answer the following Data Requests in the above-captioned proceeding, with written, verified responses per Public Utilities Code §§ 309.5 and 314, and Rules 1.1 and 10.1 of the California Public Utilities Commission’s Rules of Practice and Procedure. Restate the text of each request prior to providing the response. For any questions, </w:t>
      </w:r>
      <w:r>
        <w:rPr>
          <w:color w:val="000000"/>
          <w:sz w:val="24"/>
          <w:szCs w:val="24"/>
        </w:rPr>
        <w:t>email</w:t>
      </w:r>
      <w:r w:rsidRPr="00C74622">
        <w:rPr>
          <w:color w:val="000000"/>
          <w:sz w:val="24"/>
          <w:szCs w:val="24"/>
        </w:rPr>
        <w:t xml:space="preserve"> </w:t>
      </w:r>
      <w:r>
        <w:rPr>
          <w:color w:val="000000"/>
          <w:sz w:val="24"/>
          <w:szCs w:val="24"/>
        </w:rPr>
        <w:t xml:space="preserve">the </w:t>
      </w:r>
      <w:r w:rsidR="00D97FED">
        <w:rPr>
          <w:color w:val="000000"/>
          <w:sz w:val="24"/>
          <w:szCs w:val="24"/>
        </w:rPr>
        <w:t>O</w:t>
      </w:r>
      <w:r w:rsidRPr="00C74622">
        <w:rPr>
          <w:color w:val="000000"/>
          <w:sz w:val="24"/>
          <w:szCs w:val="24"/>
        </w:rPr>
        <w:t>RA contact</w:t>
      </w:r>
      <w:r>
        <w:rPr>
          <w:color w:val="000000"/>
          <w:sz w:val="24"/>
          <w:szCs w:val="24"/>
        </w:rPr>
        <w:t>(s)</w:t>
      </w:r>
      <w:r w:rsidRPr="00C74622">
        <w:rPr>
          <w:color w:val="000000"/>
          <w:sz w:val="24"/>
          <w:szCs w:val="24"/>
        </w:rPr>
        <w:t xml:space="preserve"> above with a copy to </w:t>
      </w:r>
      <w:r w:rsidR="00D97FED">
        <w:rPr>
          <w:color w:val="000000"/>
          <w:sz w:val="24"/>
          <w:szCs w:val="24"/>
        </w:rPr>
        <w:t>the O</w:t>
      </w:r>
      <w:r w:rsidRPr="00C74622">
        <w:rPr>
          <w:color w:val="000000"/>
          <w:sz w:val="24"/>
          <w:szCs w:val="24"/>
        </w:rPr>
        <w:t>RA attorney.</w:t>
      </w:r>
    </w:p>
    <w:p w:rsidR="002D7576" w:rsidDel="00E443F8" w:rsidRDefault="002D7576" w:rsidP="002D7576">
      <w:pPr>
        <w:pStyle w:val="BodyText"/>
        <w:ind w:firstLine="720"/>
        <w:rPr>
          <w:color w:val="000000"/>
          <w:sz w:val="24"/>
          <w:szCs w:val="24"/>
        </w:rPr>
      </w:pPr>
      <w:r>
        <w:rPr>
          <w:color w:val="000000"/>
          <w:sz w:val="24"/>
          <w:szCs w:val="24"/>
        </w:rPr>
        <w:t xml:space="preserve">Each Data Request is continuing in nature. Provide your response </w:t>
      </w:r>
      <w:r w:rsidRPr="00E443F8">
        <w:rPr>
          <w:color w:val="000000"/>
          <w:sz w:val="24"/>
          <w:szCs w:val="24"/>
        </w:rPr>
        <w:t>as it becomes available</w:t>
      </w:r>
      <w:r w:rsidR="005265CC">
        <w:rPr>
          <w:color w:val="000000"/>
          <w:sz w:val="24"/>
          <w:szCs w:val="24"/>
        </w:rPr>
        <w:t>,</w:t>
      </w:r>
      <w:r>
        <w:rPr>
          <w:color w:val="000000"/>
          <w:sz w:val="24"/>
          <w:szCs w:val="24"/>
        </w:rPr>
        <w:t xml:space="preserve"> but no later than the due date noted above.  If you are unable to provide a</w:t>
      </w:r>
      <w:r w:rsidR="00D97FED">
        <w:rPr>
          <w:color w:val="000000"/>
          <w:sz w:val="24"/>
          <w:szCs w:val="24"/>
        </w:rPr>
        <w:t xml:space="preserve"> response by this date, notify O</w:t>
      </w:r>
      <w:r>
        <w:rPr>
          <w:color w:val="000000"/>
          <w:sz w:val="24"/>
          <w:szCs w:val="24"/>
        </w:rPr>
        <w:t xml:space="preserve">RA as soon as possible, with a written explanation as to why the response date cannot be </w:t>
      </w:r>
      <w:r>
        <w:rPr>
          <w:color w:val="000000"/>
          <w:sz w:val="24"/>
          <w:szCs w:val="24"/>
        </w:rPr>
        <w:lastRenderedPageBreak/>
        <w:t xml:space="preserve">met and a best estimate of when the information can be provided.  If you acquire additional information after providing an answer to any request, you must supplement your response following the receipt of such additional information. </w:t>
      </w:r>
    </w:p>
    <w:p w:rsidR="002D7576" w:rsidRPr="00E443F8" w:rsidRDefault="002D7576" w:rsidP="002D7576">
      <w:pPr>
        <w:pStyle w:val="BodyText"/>
        <w:ind w:firstLine="720"/>
        <w:rPr>
          <w:color w:val="000000"/>
          <w:sz w:val="24"/>
          <w:szCs w:val="24"/>
        </w:rPr>
      </w:pPr>
      <w:r>
        <w:rPr>
          <w:color w:val="000000"/>
          <w:sz w:val="24"/>
          <w:szCs w:val="24"/>
        </w:rPr>
        <w:t>I</w:t>
      </w:r>
      <w:r w:rsidRPr="00E443F8">
        <w:rPr>
          <w:color w:val="000000"/>
          <w:sz w:val="24"/>
          <w:szCs w:val="24"/>
        </w:rPr>
        <w:t>dentify the person providing the answer to each data request and his/her contact information. Responses should be provided both in the original electronic format, if available, and in hard copy.  (If available in Word format, send the Word document and do not send the information as a PDF file.)  All electronic documents submitted in response to this data request should be in readable, downloadable, printable, and searchable formats, unless use of such formats is infeasible.  Each page should be numbered</w:t>
      </w:r>
      <w:r>
        <w:rPr>
          <w:color w:val="000000"/>
          <w:sz w:val="24"/>
          <w:szCs w:val="24"/>
        </w:rPr>
        <w:t xml:space="preserve">.  </w:t>
      </w:r>
      <w:r w:rsidRPr="00E443F8">
        <w:rPr>
          <w:color w:val="000000"/>
          <w:sz w:val="24"/>
          <w:szCs w:val="24"/>
        </w:rPr>
        <w:t>If any of your answers refer to or reflect calculations, provide a copy of the supporting electronic files that were used to derive such calculations, such as Excel-compatible spreadsheets or computer programs, with data and formulas intact and functioning.</w:t>
      </w:r>
      <w:r>
        <w:rPr>
          <w:color w:val="000000"/>
          <w:sz w:val="24"/>
          <w:szCs w:val="24"/>
        </w:rPr>
        <w:t xml:space="preserve">  </w:t>
      </w:r>
      <w:r w:rsidRPr="00F373D3">
        <w:rPr>
          <w:color w:val="000000"/>
          <w:sz w:val="24"/>
          <w:szCs w:val="24"/>
        </w:rPr>
        <w:t>Documents produced in response to the data requests should be Bates-numbered, and indexed if voluminous.  Responses to data requests that refer to or incorporate documents should identify the particular documents referenc</w:t>
      </w:r>
      <w:r>
        <w:rPr>
          <w:color w:val="000000"/>
          <w:sz w:val="24"/>
          <w:szCs w:val="24"/>
        </w:rPr>
        <w:t>e</w:t>
      </w:r>
      <w:r w:rsidRPr="00F373D3">
        <w:rPr>
          <w:color w:val="000000"/>
          <w:sz w:val="24"/>
          <w:szCs w:val="24"/>
        </w:rPr>
        <w:t xml:space="preserve">d by Bates-numbers or Bates-range. </w:t>
      </w:r>
    </w:p>
    <w:p w:rsidR="002D7576" w:rsidRDefault="002D7576" w:rsidP="002D7576">
      <w:pPr>
        <w:pStyle w:val="BodyText"/>
        <w:ind w:firstLine="720"/>
        <w:rPr>
          <w:color w:val="000000"/>
          <w:sz w:val="24"/>
          <w:szCs w:val="24"/>
        </w:rPr>
      </w:pPr>
      <w:r>
        <w:rPr>
          <w:color w:val="000000"/>
          <w:sz w:val="24"/>
          <w:szCs w:val="24"/>
        </w:rPr>
        <w:t>If a request, definition, or an i</w:t>
      </w:r>
      <w:r w:rsidR="00D97FED">
        <w:rPr>
          <w:color w:val="000000"/>
          <w:sz w:val="24"/>
          <w:szCs w:val="24"/>
        </w:rPr>
        <w:t>nstruction, is unclear, notify O</w:t>
      </w:r>
      <w:r>
        <w:rPr>
          <w:color w:val="000000"/>
          <w:sz w:val="24"/>
          <w:szCs w:val="24"/>
        </w:rPr>
        <w:t>RA as soon as possibl</w:t>
      </w:r>
      <w:r w:rsidR="00E21A9E">
        <w:rPr>
          <w:color w:val="000000"/>
          <w:sz w:val="24"/>
          <w:szCs w:val="24"/>
        </w:rPr>
        <w:t>e</w:t>
      </w:r>
      <w:r>
        <w:rPr>
          <w:color w:val="000000"/>
          <w:sz w:val="24"/>
          <w:szCs w:val="24"/>
        </w:rPr>
        <w:t xml:space="preserve">.  In any event, answer the request to the fullest extent possible, specifying the reason for your inability to answer the remaining portion of the Data Request. </w:t>
      </w:r>
    </w:p>
    <w:p w:rsidR="002D7576" w:rsidRDefault="002D7576">
      <w:pPr>
        <w:ind w:firstLine="720"/>
        <w:rPr>
          <w:rFonts w:ascii="Consolas" w:hAnsi="Consolas"/>
          <w:color w:val="000000"/>
          <w:sz w:val="24"/>
          <w:szCs w:val="24"/>
        </w:rPr>
        <w:sectPr w:rsidR="002D7576">
          <w:type w:val="continuous"/>
          <w:pgSz w:w="12240" w:h="15840" w:code="1"/>
          <w:pgMar w:top="1584" w:right="1296" w:bottom="1584" w:left="1296" w:header="1152" w:footer="720" w:gutter="0"/>
          <w:cols w:space="720"/>
          <w:titlePg/>
        </w:sectPr>
      </w:pPr>
    </w:p>
    <w:p w:rsidR="00FE1907" w:rsidRDefault="00FE1907" w:rsidP="00B954DF">
      <w:pPr>
        <w:autoSpaceDE w:val="0"/>
        <w:autoSpaceDN w:val="0"/>
        <w:adjustRightInd w:val="0"/>
        <w:spacing w:after="120"/>
        <w:rPr>
          <w:b/>
          <w:bCs/>
          <w:caps/>
          <w:sz w:val="24"/>
          <w:szCs w:val="24"/>
          <w:u w:val="single"/>
        </w:rPr>
      </w:pPr>
    </w:p>
    <w:p w:rsidR="002D7576" w:rsidRDefault="002D7576" w:rsidP="00B954DF">
      <w:pPr>
        <w:autoSpaceDE w:val="0"/>
        <w:autoSpaceDN w:val="0"/>
        <w:adjustRightInd w:val="0"/>
        <w:spacing w:after="120"/>
        <w:rPr>
          <w:b/>
          <w:bCs/>
          <w:caps/>
          <w:sz w:val="24"/>
          <w:szCs w:val="24"/>
          <w:u w:val="single"/>
        </w:rPr>
      </w:pPr>
      <w:r w:rsidRPr="00C74622">
        <w:rPr>
          <w:b/>
          <w:bCs/>
          <w:caps/>
          <w:sz w:val="24"/>
          <w:szCs w:val="24"/>
          <w:u w:val="single"/>
        </w:rPr>
        <w:t>Data Requests</w:t>
      </w:r>
    </w:p>
    <w:p w:rsidR="00542B81" w:rsidRDefault="00542B81">
      <w:pPr>
        <w:autoSpaceDE w:val="0"/>
        <w:autoSpaceDN w:val="0"/>
        <w:adjustRightInd w:val="0"/>
        <w:rPr>
          <w:b/>
          <w:bCs/>
          <w:sz w:val="24"/>
          <w:szCs w:val="24"/>
        </w:rPr>
      </w:pPr>
    </w:p>
    <w:p w:rsidR="0014612D" w:rsidRPr="005412BB" w:rsidRDefault="0014612D" w:rsidP="0014612D">
      <w:pPr>
        <w:pStyle w:val="ListParagraph"/>
        <w:numPr>
          <w:ilvl w:val="0"/>
          <w:numId w:val="28"/>
        </w:numPr>
        <w:spacing w:after="200" w:line="276" w:lineRule="auto"/>
        <w:contextualSpacing/>
        <w:rPr>
          <w:sz w:val="24"/>
        </w:rPr>
      </w:pPr>
      <w:r w:rsidRPr="005412BB">
        <w:rPr>
          <w:sz w:val="24"/>
        </w:rPr>
        <w:t xml:space="preserve">Refer to testimony or </w:t>
      </w:r>
      <w:proofErr w:type="spellStart"/>
      <w:r w:rsidRPr="005412BB">
        <w:rPr>
          <w:sz w:val="24"/>
        </w:rPr>
        <w:t>workpaper</w:t>
      </w:r>
      <w:proofErr w:type="spellEnd"/>
      <w:r w:rsidRPr="005412BB">
        <w:rPr>
          <w:sz w:val="24"/>
        </w:rPr>
        <w:t xml:space="preserve"> of Robert B. Anderson provided on December 1, 2015:</w:t>
      </w:r>
    </w:p>
    <w:p w:rsidR="0014612D" w:rsidRPr="005412BB" w:rsidRDefault="0014612D" w:rsidP="0014612D">
      <w:pPr>
        <w:pStyle w:val="ListParagraph"/>
        <w:numPr>
          <w:ilvl w:val="1"/>
          <w:numId w:val="28"/>
        </w:numPr>
        <w:spacing w:after="200" w:line="276" w:lineRule="auto"/>
        <w:contextualSpacing/>
        <w:rPr>
          <w:sz w:val="24"/>
        </w:rPr>
      </w:pPr>
      <w:r w:rsidRPr="005412BB">
        <w:rPr>
          <w:sz w:val="24"/>
        </w:rPr>
        <w:t xml:space="preserve">Are the LOLE outputs provided in “RBA </w:t>
      </w:r>
      <w:proofErr w:type="spellStart"/>
      <w:r w:rsidRPr="005412BB">
        <w:rPr>
          <w:sz w:val="24"/>
        </w:rPr>
        <w:t>workpaper</w:t>
      </w:r>
      <w:proofErr w:type="spellEnd"/>
      <w:r w:rsidRPr="005412BB">
        <w:rPr>
          <w:sz w:val="24"/>
        </w:rPr>
        <w:t xml:space="preserve"> 4 – 2016 LOLE Summ</w:t>
      </w:r>
      <w:bookmarkStart w:id="2" w:name="_GoBack"/>
      <w:bookmarkEnd w:id="2"/>
      <w:r w:rsidRPr="005412BB">
        <w:rPr>
          <w:sz w:val="24"/>
        </w:rPr>
        <w:t xml:space="preserve">ary.xls” a direct output of the Planning and Risk model? If any intermediate processing was required, please provide those </w:t>
      </w:r>
      <w:proofErr w:type="spellStart"/>
      <w:r w:rsidRPr="005412BB">
        <w:rPr>
          <w:sz w:val="24"/>
        </w:rPr>
        <w:t>workpapers</w:t>
      </w:r>
      <w:proofErr w:type="spellEnd"/>
      <w:r w:rsidRPr="005412BB">
        <w:rPr>
          <w:sz w:val="24"/>
        </w:rPr>
        <w:t>.</w:t>
      </w:r>
    </w:p>
    <w:p w:rsidR="0014612D" w:rsidRPr="005412BB" w:rsidRDefault="0014612D" w:rsidP="0014612D">
      <w:pPr>
        <w:pStyle w:val="ListParagraph"/>
        <w:numPr>
          <w:ilvl w:val="1"/>
          <w:numId w:val="28"/>
        </w:numPr>
        <w:spacing w:after="200" w:line="276" w:lineRule="auto"/>
        <w:contextualSpacing/>
        <w:rPr>
          <w:sz w:val="24"/>
        </w:rPr>
      </w:pPr>
      <w:r w:rsidRPr="005412BB">
        <w:rPr>
          <w:sz w:val="24"/>
        </w:rPr>
        <w:t xml:space="preserve">In Mr. Anderson’s modeling using the Planning and Risk model, what stochastic variables were considered? Please describe how the variation in each of these variables </w:t>
      </w:r>
      <w:r w:rsidR="009B0F86" w:rsidRPr="005412BB">
        <w:rPr>
          <w:sz w:val="24"/>
        </w:rPr>
        <w:t>was</w:t>
      </w:r>
      <w:r w:rsidRPr="005412BB">
        <w:rPr>
          <w:sz w:val="24"/>
        </w:rPr>
        <w:t xml:space="preserve"> characterized and the associated profile.</w:t>
      </w:r>
    </w:p>
    <w:p w:rsidR="0014612D" w:rsidRPr="005412BB" w:rsidRDefault="0014612D" w:rsidP="0014612D">
      <w:pPr>
        <w:pStyle w:val="ListParagraph"/>
        <w:numPr>
          <w:ilvl w:val="1"/>
          <w:numId w:val="28"/>
        </w:numPr>
        <w:spacing w:after="200" w:line="276" w:lineRule="auto"/>
        <w:contextualSpacing/>
        <w:rPr>
          <w:sz w:val="24"/>
        </w:rPr>
      </w:pPr>
      <w:r w:rsidRPr="005412BB">
        <w:rPr>
          <w:sz w:val="24"/>
        </w:rPr>
        <w:t>What correlations, if any, were assumed by the stochastic variables provided in (a)? How were these correlations developed?</w:t>
      </w:r>
    </w:p>
    <w:p w:rsidR="0014612D" w:rsidRPr="005412BB" w:rsidRDefault="0014612D" w:rsidP="0014612D">
      <w:pPr>
        <w:pStyle w:val="ListParagraph"/>
        <w:numPr>
          <w:ilvl w:val="0"/>
          <w:numId w:val="28"/>
        </w:numPr>
        <w:spacing w:after="200" w:line="276" w:lineRule="auto"/>
        <w:contextualSpacing/>
        <w:rPr>
          <w:sz w:val="24"/>
        </w:rPr>
      </w:pPr>
      <w:r w:rsidRPr="005412BB">
        <w:rPr>
          <w:sz w:val="24"/>
        </w:rPr>
        <w:t>Referring to the Planning and Risk model used by Mr. Anderson in his December 1, 2015 testimony:</w:t>
      </w:r>
    </w:p>
    <w:p w:rsidR="0014612D" w:rsidRPr="005412BB" w:rsidRDefault="0014612D" w:rsidP="0014612D">
      <w:pPr>
        <w:pStyle w:val="ListParagraph"/>
        <w:numPr>
          <w:ilvl w:val="1"/>
          <w:numId w:val="28"/>
        </w:numPr>
        <w:spacing w:after="200" w:line="276" w:lineRule="auto"/>
        <w:contextualSpacing/>
        <w:rPr>
          <w:sz w:val="24"/>
        </w:rPr>
      </w:pPr>
      <w:r w:rsidRPr="005412BB">
        <w:rPr>
          <w:sz w:val="24"/>
        </w:rPr>
        <w:t>Please provide the model topology used. Specifically, what service areas were modeled?</w:t>
      </w:r>
    </w:p>
    <w:p w:rsidR="0014612D" w:rsidRPr="005412BB" w:rsidRDefault="0014612D" w:rsidP="0014612D">
      <w:pPr>
        <w:pStyle w:val="ListParagraph"/>
        <w:numPr>
          <w:ilvl w:val="1"/>
          <w:numId w:val="28"/>
        </w:numPr>
        <w:spacing w:after="200" w:line="276" w:lineRule="auto"/>
        <w:contextualSpacing/>
        <w:rPr>
          <w:sz w:val="24"/>
        </w:rPr>
      </w:pPr>
      <w:r w:rsidRPr="005412BB">
        <w:rPr>
          <w:sz w:val="24"/>
        </w:rPr>
        <w:t>Please provide a summary of the supply resources assumed to be available in the service areas in (a) and their associated nameplate capacity.</w:t>
      </w:r>
    </w:p>
    <w:p w:rsidR="0014612D" w:rsidRPr="005412BB" w:rsidRDefault="0014612D" w:rsidP="0014612D">
      <w:pPr>
        <w:pStyle w:val="ListParagraph"/>
        <w:numPr>
          <w:ilvl w:val="1"/>
          <w:numId w:val="28"/>
        </w:numPr>
        <w:spacing w:after="200" w:line="276" w:lineRule="auto"/>
        <w:contextualSpacing/>
        <w:rPr>
          <w:sz w:val="24"/>
        </w:rPr>
      </w:pPr>
      <w:r w:rsidRPr="005412BB">
        <w:rPr>
          <w:sz w:val="24"/>
        </w:rPr>
        <w:t>Did the loads modeled by SDG&amp;E in Planning and Risk include an embedded level of distributed energy resources?</w:t>
      </w:r>
    </w:p>
    <w:p w:rsidR="0014612D" w:rsidRPr="005412BB" w:rsidRDefault="0014612D" w:rsidP="0014612D">
      <w:pPr>
        <w:pStyle w:val="ListParagraph"/>
        <w:numPr>
          <w:ilvl w:val="1"/>
          <w:numId w:val="28"/>
        </w:numPr>
        <w:spacing w:after="200" w:line="276" w:lineRule="auto"/>
        <w:contextualSpacing/>
        <w:rPr>
          <w:sz w:val="24"/>
        </w:rPr>
      </w:pPr>
      <w:r w:rsidRPr="005412BB">
        <w:rPr>
          <w:sz w:val="24"/>
        </w:rPr>
        <w:t>How was transmission between service areas characterized in the Planning and Risk model? Please provide the level of transmission capacity available, in MW.</w:t>
      </w:r>
    </w:p>
    <w:p w:rsidR="0014612D" w:rsidRPr="005412BB" w:rsidRDefault="0014612D" w:rsidP="0014612D">
      <w:pPr>
        <w:pStyle w:val="ListParagraph"/>
        <w:numPr>
          <w:ilvl w:val="1"/>
          <w:numId w:val="28"/>
        </w:numPr>
        <w:spacing w:after="200" w:line="276" w:lineRule="auto"/>
        <w:contextualSpacing/>
        <w:rPr>
          <w:sz w:val="24"/>
        </w:rPr>
      </w:pPr>
      <w:r w:rsidRPr="005412BB">
        <w:rPr>
          <w:sz w:val="24"/>
        </w:rPr>
        <w:lastRenderedPageBreak/>
        <w:t xml:space="preserve">Please provide fuel prices, as input into the Planning and Risk model, </w:t>
      </w:r>
      <w:r w:rsidR="009B0F86" w:rsidRPr="005412BB">
        <w:rPr>
          <w:sz w:val="24"/>
        </w:rPr>
        <w:t>for</w:t>
      </w:r>
      <w:r w:rsidRPr="005412BB">
        <w:rPr>
          <w:sz w:val="24"/>
        </w:rPr>
        <w:t xml:space="preserve"> all fuels consumed by the resources listed in (b).</w:t>
      </w:r>
    </w:p>
    <w:p w:rsidR="0014612D" w:rsidRPr="005412BB" w:rsidRDefault="0014612D" w:rsidP="0014612D">
      <w:pPr>
        <w:pStyle w:val="ListParagraph"/>
        <w:numPr>
          <w:ilvl w:val="1"/>
          <w:numId w:val="28"/>
        </w:numPr>
        <w:spacing w:after="200" w:line="276" w:lineRule="auto"/>
        <w:contextualSpacing/>
        <w:rPr>
          <w:sz w:val="24"/>
        </w:rPr>
      </w:pPr>
      <w:r w:rsidRPr="005412BB">
        <w:rPr>
          <w:sz w:val="24"/>
        </w:rPr>
        <w:t>How were forced and maintenance outages characterized in the Planning and Risk model? Please provide the level of outages assumed, by month.</w:t>
      </w:r>
    </w:p>
    <w:p w:rsidR="00AD7300" w:rsidRDefault="00AD7300" w:rsidP="00AD7300">
      <w:pPr>
        <w:autoSpaceDE w:val="0"/>
        <w:autoSpaceDN w:val="0"/>
        <w:adjustRightInd w:val="0"/>
        <w:spacing w:after="120"/>
        <w:rPr>
          <w:bCs/>
          <w:sz w:val="24"/>
          <w:szCs w:val="24"/>
        </w:rPr>
      </w:pPr>
    </w:p>
    <w:p w:rsidR="002D7576" w:rsidRDefault="00955431">
      <w:pPr>
        <w:autoSpaceDE w:val="0"/>
        <w:autoSpaceDN w:val="0"/>
        <w:adjustRightInd w:val="0"/>
        <w:rPr>
          <w:b/>
          <w:bCs/>
          <w:sz w:val="24"/>
          <w:szCs w:val="24"/>
        </w:rPr>
        <w:sectPr w:rsidR="002D7576">
          <w:type w:val="continuous"/>
          <w:pgSz w:w="12240" w:h="15840" w:code="1"/>
          <w:pgMar w:top="1584" w:right="1296" w:bottom="1584" w:left="1296" w:header="1152" w:footer="720" w:gutter="0"/>
          <w:cols w:space="720"/>
          <w:formProt w:val="0"/>
          <w:titlePg/>
        </w:sectPr>
      </w:pPr>
      <w:r>
        <w:rPr>
          <w:b/>
          <w:bCs/>
          <w:sz w:val="24"/>
          <w:szCs w:val="24"/>
        </w:rPr>
        <w:t>END OF REQUEST</w:t>
      </w:r>
    </w:p>
    <w:p w:rsidR="002D7576" w:rsidRDefault="002D7576" w:rsidP="00955431">
      <w:pPr>
        <w:autoSpaceDE w:val="0"/>
        <w:autoSpaceDN w:val="0"/>
        <w:adjustRightInd w:val="0"/>
        <w:rPr>
          <w:szCs w:val="24"/>
        </w:rPr>
      </w:pPr>
    </w:p>
    <w:sectPr w:rsidR="002D7576">
      <w:headerReference w:type="default" r:id="rId18"/>
      <w:footerReference w:type="even" r:id="rId19"/>
      <w:footerReference w:type="default" r:id="rId20"/>
      <w:headerReference w:type="first" r:id="rId21"/>
      <w:footerReference w:type="first" r:id="rId22"/>
      <w:type w:val="continuous"/>
      <w:pgSz w:w="12240" w:h="15840" w:code="1"/>
      <w:pgMar w:top="1584" w:right="1296" w:bottom="1584" w:left="1296" w:header="115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82" w:rsidRDefault="00A96082">
      <w:r>
        <w:separator/>
      </w:r>
    </w:p>
  </w:endnote>
  <w:endnote w:type="continuationSeparator" w:id="0">
    <w:p w:rsidR="00A96082" w:rsidRDefault="00A9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rus BT Roman">
    <w:altName w:val="Arial Narro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8F77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44D6">
      <w:rPr>
        <w:rStyle w:val="PageNumber"/>
        <w:noProof/>
      </w:rPr>
      <w:t>2</w:t>
    </w:r>
    <w:r>
      <w:rPr>
        <w:rStyle w:val="PageNumber"/>
      </w:rPr>
      <w:fldChar w:fldCharType="end"/>
    </w:r>
  </w:p>
  <w:p w:rsidR="008F77EE" w:rsidRDefault="008F77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8F77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12BB">
      <w:rPr>
        <w:rStyle w:val="PageNumber"/>
        <w:noProof/>
      </w:rPr>
      <w:t>2</w:t>
    </w:r>
    <w:r>
      <w:rPr>
        <w:rStyle w:val="PageNumber"/>
      </w:rPr>
      <w:fldChar w:fldCharType="end"/>
    </w:r>
  </w:p>
  <w:p w:rsidR="008F77EE" w:rsidRDefault="008F77EE">
    <w:pPr>
      <w:pStyle w:val="Footer"/>
    </w:pPr>
  </w:p>
  <w:p w:rsidR="008F77EE" w:rsidRDefault="008F77EE">
    <w:pPr>
      <w:pStyle w:val="Footer"/>
    </w:pPr>
  </w:p>
  <w:p w:rsidR="008F77EE" w:rsidRDefault="00542B81" w:rsidP="00542B81">
    <w:pPr>
      <w:pStyle w:val="Footer"/>
      <w:rPr>
        <w:sz w:val="16"/>
        <w:szCs w:val="16"/>
      </w:rPr>
    </w:pPr>
    <w:r>
      <w:rPr>
        <w:b/>
        <w:sz w:val="24"/>
        <w:szCs w:val="24"/>
      </w:rPr>
      <w:t>ORA-A.15-04-012-SDGE-</w:t>
    </w:r>
    <w:r w:rsidR="005412BB">
      <w:rPr>
        <w:b/>
        <w:sz w:val="24"/>
        <w:szCs w:val="24"/>
      </w:rPr>
      <w:t>008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14612D">
    <w:pPr>
      <w:pStyle w:val="Footer"/>
      <w:jc w:val="center"/>
      <w:rPr>
        <w:noProof/>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61595</wp:posOffset>
              </wp:positionV>
              <wp:extent cx="5944235" cy="635"/>
              <wp:effectExtent l="9525" t="13970" r="8890"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16AC0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68.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" o:allowincell="f">
              <v:stroke startarrowwidth="narrow" startarrowlength="short" endarrowwidth="narrow" endarrowlength="short"/>
            </v:line>
          </w:pict>
        </mc:Fallback>
      </mc:AlternateContent>
    </w:r>
    <w:r w:rsidR="008F77EE">
      <w:rPr>
        <w:noProof/>
      </w:rPr>
      <w:t xml:space="preserve"> </w:t>
    </w:r>
  </w:p>
  <w:p w:rsidR="008F77EE" w:rsidRDefault="008F77EE">
    <w:pPr>
      <w:pStyle w:val="Footer"/>
      <w:jc w:val="center"/>
      <w:rPr>
        <w:rFonts w:ascii="Book Antiqua" w:hAnsi="Book Antiqua"/>
        <w:i/>
      </w:rPr>
    </w:pPr>
    <w:r>
      <w:rPr>
        <w:rFonts w:ascii="Book Antiqua" w:hAnsi="Book Antiqua"/>
        <w:i/>
        <w:sz w:val="24"/>
      </w:rPr>
      <w:t>Ratepayer Advocates in the Gas, Electric, Telecommunications and Water Industries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8F77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44D6">
      <w:rPr>
        <w:rStyle w:val="PageNumber"/>
        <w:noProof/>
      </w:rPr>
      <w:t>2</w:t>
    </w:r>
    <w:r>
      <w:rPr>
        <w:rStyle w:val="PageNumber"/>
      </w:rPr>
      <w:fldChar w:fldCharType="end"/>
    </w:r>
  </w:p>
  <w:p w:rsidR="008F77EE" w:rsidRDefault="008F77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8F77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44D6">
      <w:rPr>
        <w:rStyle w:val="PageNumber"/>
        <w:noProof/>
      </w:rPr>
      <w:t>2</w:t>
    </w:r>
    <w:r>
      <w:rPr>
        <w:rStyle w:val="PageNumber"/>
      </w:rPr>
      <w:fldChar w:fldCharType="end"/>
    </w:r>
  </w:p>
  <w:p w:rsidR="008F77EE" w:rsidRDefault="008F77EE">
    <w:pPr>
      <w:pStyle w:val="Footer"/>
    </w:pPr>
  </w:p>
  <w:p w:rsidR="008F77EE" w:rsidRDefault="008F77EE">
    <w:pPr>
      <w:pStyle w:val="Footer"/>
    </w:pPr>
  </w:p>
  <w:p w:rsidR="008F77EE" w:rsidRDefault="00A96082">
    <w:pPr>
      <w:pStyle w:val="Footer"/>
    </w:pPr>
    <w:r>
      <w:fldChar w:fldCharType="begin"/>
    </w:r>
    <w:r>
      <w:instrText xml:space="preserve"> FILENAME \p </w:instrText>
    </w:r>
    <w:r>
      <w:fldChar w:fldCharType="separate"/>
    </w:r>
    <w:r w:rsidR="00D744D6">
      <w:rPr>
        <w:noProof/>
      </w:rPr>
      <w:t>C:\Users\lwt\AppData\Local\Temp\ukl0lm24\ORA-A.15-04-012-SDGE-Template.doc</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14612D">
    <w:pPr>
      <w:pStyle w:val="Footer"/>
      <w:jc w:val="center"/>
      <w:rPr>
        <w:noProof/>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61595</wp:posOffset>
              </wp:positionV>
              <wp:extent cx="5944235" cy="635"/>
              <wp:effectExtent l="9525" t="13970" r="889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D613A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68.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" o:allowincell="f">
              <v:stroke startarrowwidth="narrow" startarrowlength="short" endarrowwidth="narrow" endarrowlength="short"/>
            </v:line>
          </w:pict>
        </mc:Fallback>
      </mc:AlternateContent>
    </w:r>
    <w:r w:rsidR="008F77EE">
      <w:rPr>
        <w:noProof/>
      </w:rPr>
      <w:t xml:space="preserve"> </w:t>
    </w:r>
  </w:p>
  <w:p w:rsidR="008F77EE" w:rsidRDefault="008F77EE">
    <w:pPr>
      <w:pStyle w:val="Footer"/>
      <w:jc w:val="center"/>
      <w:rPr>
        <w:rFonts w:ascii="Book Antiqua" w:hAnsi="Book Antiqua"/>
        <w:i/>
      </w:rPr>
    </w:pPr>
    <w:r>
      <w:rPr>
        <w:rFonts w:ascii="Book Antiqua" w:hAnsi="Book Antiqua"/>
        <w:i/>
        <w:sz w:val="24"/>
      </w:rPr>
      <w:t>Ratepayer Advocates in the Gas, Electric, Telecommunications and Water Industries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82" w:rsidRDefault="00A96082">
      <w:r>
        <w:separator/>
      </w:r>
    </w:p>
  </w:footnote>
  <w:footnote w:type="continuationSeparator" w:id="0">
    <w:p w:rsidR="00A96082" w:rsidRDefault="00A96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8F77E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8F77EE">
    <w:pPr>
      <w:pStyle w:val="Header"/>
      <w:rPr>
        <w:rFonts w:ascii="Courier" w:hAnsi="Courier"/>
      </w:rPr>
    </w:pPr>
  </w:p>
  <w:p w:rsidR="008F77EE" w:rsidRDefault="0014612D">
    <w:pPr>
      <w:pStyle w:val="Header"/>
      <w:rPr>
        <w:rFonts w:ascii="Courier" w:hAnsi="Courier"/>
      </w:rPr>
    </w:pPr>
    <w:r>
      <w:rPr>
        <w:noProof/>
      </w:rPr>
      <mc:AlternateContent>
        <mc:Choice Requires="wps">
          <w:drawing>
            <wp:anchor distT="0" distB="0" distL="114300" distR="114300" simplePos="0" relativeHeight="251657216" behindDoc="0" locked="0" layoutInCell="1" allowOverlap="1">
              <wp:simplePos x="0" y="0"/>
              <wp:positionH relativeFrom="column">
                <wp:posOffset>4798695</wp:posOffset>
              </wp:positionH>
              <wp:positionV relativeFrom="paragraph">
                <wp:posOffset>-3810</wp:posOffset>
              </wp:positionV>
              <wp:extent cx="1189355" cy="1076960"/>
              <wp:effectExtent l="0" t="0" r="3175"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076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77EE" w:rsidRDefault="008F77EE">
                          <w:pPr>
                            <w:jc w:val="center"/>
                            <w:rPr>
                              <w:rFonts w:ascii="Book Antiqua" w:hAnsi="Book Antiqua"/>
                            </w:rPr>
                          </w:pPr>
                        </w:p>
                        <w:p w:rsidR="008F77EE" w:rsidRDefault="008F77EE">
                          <w:pPr>
                            <w:jc w:val="center"/>
                            <w:rPr>
                              <w:rFonts w:ascii="Arial" w:hAnsi="Arial"/>
                              <w:sz w:val="14"/>
                            </w:rPr>
                          </w:pPr>
                          <w:r>
                            <w:rPr>
                              <w:rFonts w:ascii="Arial" w:hAnsi="Arial"/>
                              <w:sz w:val="14"/>
                            </w:rPr>
                            <w:t>505 Van Ness Avenue</w:t>
                          </w:r>
                        </w:p>
                        <w:p w:rsidR="008F77EE" w:rsidRPr="009F0A1C" w:rsidRDefault="008F77EE">
                          <w:pPr>
                            <w:jc w:val="center"/>
                            <w:rPr>
                              <w:rFonts w:ascii="Arial" w:hAnsi="Arial"/>
                              <w:sz w:val="14"/>
                            </w:rPr>
                          </w:pPr>
                          <w:smartTag w:uri="urn:schemas-microsoft-com:office:smarttags" w:element="place">
                            <w:smartTag w:uri="urn:schemas-microsoft-com:office:smarttags" w:element="City">
                              <w:r>
                                <w:rPr>
                                  <w:rFonts w:ascii="Arial" w:hAnsi="Arial"/>
                                  <w:sz w:val="14"/>
                                </w:rPr>
                                <w:t>San Francisco</w:t>
                              </w:r>
                            </w:smartTag>
                            <w:r>
                              <w:rPr>
                                <w:rFonts w:ascii="Arial" w:hAnsi="Arial"/>
                                <w:sz w:val="14"/>
                              </w:rPr>
                              <w:t>,</w:t>
                            </w:r>
                            <w:r w:rsidRPr="009F0A1C">
                              <w:rPr>
                                <w:rFonts w:ascii="Arial" w:hAnsi="Arial"/>
                                <w:sz w:val="14"/>
                              </w:rPr>
                              <w:t xml:space="preserve"> </w:t>
                            </w:r>
                            <w:smartTag w:uri="urn:schemas-microsoft-com:office:smarttags" w:element="State">
                              <w:r w:rsidRPr="009F0A1C">
                                <w:rPr>
                                  <w:rFonts w:ascii="Arial" w:hAnsi="Arial"/>
                                  <w:sz w:val="14"/>
                                </w:rPr>
                                <w:t>CA</w:t>
                              </w:r>
                            </w:smartTag>
                            <w:r w:rsidRPr="009F0A1C">
                              <w:rPr>
                                <w:rFonts w:ascii="Arial" w:hAnsi="Arial"/>
                                <w:sz w:val="14"/>
                              </w:rPr>
                              <w:t xml:space="preserve"> </w:t>
                            </w:r>
                            <w:smartTag w:uri="urn:schemas-microsoft-com:office:smarttags" w:element="PostalCode">
                              <w:r w:rsidRPr="009F0A1C">
                                <w:rPr>
                                  <w:rFonts w:ascii="Arial" w:hAnsi="Arial"/>
                                  <w:sz w:val="14"/>
                                </w:rPr>
                                <w:t>94102</w:t>
                              </w:r>
                            </w:smartTag>
                          </w:smartTag>
                        </w:p>
                        <w:p w:rsidR="008F77EE" w:rsidRPr="009F0A1C" w:rsidRDefault="008F77EE">
                          <w:pPr>
                            <w:jc w:val="center"/>
                            <w:rPr>
                              <w:rFonts w:ascii="Arial" w:hAnsi="Arial"/>
                              <w:sz w:val="14"/>
                            </w:rPr>
                          </w:pPr>
                          <w:r w:rsidRPr="009F0A1C">
                            <w:rPr>
                              <w:rFonts w:ascii="Arial" w:hAnsi="Arial"/>
                              <w:sz w:val="14"/>
                            </w:rPr>
                            <w:t>Phone: (415) 703-2544</w:t>
                          </w:r>
                        </w:p>
                        <w:p w:rsidR="008F77EE" w:rsidRDefault="008F77EE">
                          <w:pPr>
                            <w:jc w:val="center"/>
                            <w:rPr>
                              <w:rFonts w:ascii="Arial" w:hAnsi="Arial"/>
                              <w:sz w:val="14"/>
                            </w:rPr>
                          </w:pPr>
                          <w:r>
                            <w:rPr>
                              <w:rFonts w:ascii="Arial" w:hAnsi="Arial"/>
                              <w:sz w:val="14"/>
                            </w:rPr>
                            <w:t xml:space="preserve">Fax: (415) </w:t>
                          </w:r>
                          <w:r>
                            <w:rPr>
                              <w:rFonts w:ascii="Arial" w:hAnsi="Arial"/>
                              <w:color w:val="000000"/>
                              <w:sz w:val="14"/>
                            </w:rPr>
                            <w:t>703-2057</w:t>
                          </w:r>
                        </w:p>
                        <w:p w:rsidR="008F77EE" w:rsidRDefault="008F77EE">
                          <w:pPr>
                            <w:jc w:val="center"/>
                            <w:rPr>
                              <w:rFonts w:ascii="Arial" w:hAnsi="Arial"/>
                              <w:sz w:val="14"/>
                            </w:rPr>
                          </w:pPr>
                        </w:p>
                        <w:p w:rsidR="008F77EE" w:rsidRDefault="00A96082">
                          <w:pPr>
                            <w:jc w:val="center"/>
                            <w:rPr>
                              <w:rFonts w:ascii="Arial" w:hAnsi="Arial"/>
                              <w:sz w:val="14"/>
                            </w:rPr>
                          </w:pPr>
                          <w:hyperlink r:id="rId1" w:history="1">
                            <w:r w:rsidR="00FA18FD" w:rsidRPr="006273A3">
                              <w:rPr>
                                <w:rStyle w:val="Hyperlink"/>
                                <w:rFonts w:ascii="Arial" w:hAnsi="Arial"/>
                                <w:sz w:val="14"/>
                              </w:rPr>
                              <w:t>http://ora.ca.gov</w:t>
                            </w:r>
                          </w:hyperlink>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7.85pt;margin-top:-.3pt;width:93.65pt;height:8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" filled="f" stroked="f">
              <v:textbox inset="1pt,1pt,1pt,1pt">
                <w:txbxContent>
                  <w:p w:rsidR="008F77EE" w:rsidRDefault="008F77EE">
                    <w:pPr>
                      <w:jc w:val="center"/>
                      <w:rPr>
                        <w:rFonts w:ascii="Book Antiqua" w:hAnsi="Book Antiqua"/>
                      </w:rPr>
                    </w:pPr>
                  </w:p>
                  <w:p w:rsidR="008F77EE" w:rsidRDefault="008F77EE">
                    <w:pPr>
                      <w:jc w:val="center"/>
                      <w:rPr>
                        <w:rFonts w:ascii="Arial" w:hAnsi="Arial"/>
                        <w:sz w:val="14"/>
                      </w:rPr>
                    </w:pPr>
                    <w:r>
                      <w:rPr>
                        <w:rFonts w:ascii="Arial" w:hAnsi="Arial"/>
                        <w:sz w:val="14"/>
                      </w:rPr>
                      <w:t>505 Van Ness Avenue</w:t>
                    </w:r>
                  </w:p>
                  <w:p w:rsidR="008F77EE" w:rsidRPr="009F0A1C" w:rsidRDefault="008F77EE">
                    <w:pPr>
                      <w:jc w:val="center"/>
                      <w:rPr>
                        <w:rFonts w:ascii="Arial" w:hAnsi="Arial"/>
                        <w:sz w:val="14"/>
                      </w:rPr>
                    </w:pPr>
                    <w:smartTag w:uri="urn:schemas-microsoft-com:office:smarttags" w:element="place">
                      <w:smartTag w:uri="urn:schemas-microsoft-com:office:smarttags" w:element="City">
                        <w:r>
                          <w:rPr>
                            <w:rFonts w:ascii="Arial" w:hAnsi="Arial"/>
                            <w:sz w:val="14"/>
                          </w:rPr>
                          <w:t>San Francisco</w:t>
                        </w:r>
                      </w:smartTag>
                      <w:r>
                        <w:rPr>
                          <w:rFonts w:ascii="Arial" w:hAnsi="Arial"/>
                          <w:sz w:val="14"/>
                        </w:rPr>
                        <w:t>,</w:t>
                      </w:r>
                      <w:r w:rsidRPr="009F0A1C">
                        <w:rPr>
                          <w:rFonts w:ascii="Arial" w:hAnsi="Arial"/>
                          <w:sz w:val="14"/>
                        </w:rPr>
                        <w:t xml:space="preserve"> </w:t>
                      </w:r>
                      <w:smartTag w:uri="urn:schemas-microsoft-com:office:smarttags" w:element="State">
                        <w:r w:rsidRPr="009F0A1C">
                          <w:rPr>
                            <w:rFonts w:ascii="Arial" w:hAnsi="Arial"/>
                            <w:sz w:val="14"/>
                          </w:rPr>
                          <w:t>CA</w:t>
                        </w:r>
                      </w:smartTag>
                      <w:r w:rsidRPr="009F0A1C">
                        <w:rPr>
                          <w:rFonts w:ascii="Arial" w:hAnsi="Arial"/>
                          <w:sz w:val="14"/>
                        </w:rPr>
                        <w:t xml:space="preserve"> </w:t>
                      </w:r>
                      <w:smartTag w:uri="urn:schemas-microsoft-com:office:smarttags" w:element="PostalCode">
                        <w:r w:rsidRPr="009F0A1C">
                          <w:rPr>
                            <w:rFonts w:ascii="Arial" w:hAnsi="Arial"/>
                            <w:sz w:val="14"/>
                          </w:rPr>
                          <w:t>94102</w:t>
                        </w:r>
                      </w:smartTag>
                    </w:smartTag>
                  </w:p>
                  <w:p w:rsidR="008F77EE" w:rsidRPr="009F0A1C" w:rsidRDefault="008F77EE">
                    <w:pPr>
                      <w:jc w:val="center"/>
                      <w:rPr>
                        <w:rFonts w:ascii="Arial" w:hAnsi="Arial"/>
                        <w:sz w:val="14"/>
                      </w:rPr>
                    </w:pPr>
                    <w:r w:rsidRPr="009F0A1C">
                      <w:rPr>
                        <w:rFonts w:ascii="Arial" w:hAnsi="Arial"/>
                        <w:sz w:val="14"/>
                      </w:rPr>
                      <w:t>Phone: (415) 703-2544</w:t>
                    </w:r>
                  </w:p>
                  <w:p w:rsidR="008F77EE" w:rsidRDefault="008F77EE">
                    <w:pPr>
                      <w:jc w:val="center"/>
                      <w:rPr>
                        <w:rFonts w:ascii="Arial" w:hAnsi="Arial"/>
                        <w:sz w:val="14"/>
                      </w:rPr>
                    </w:pPr>
                    <w:r>
                      <w:rPr>
                        <w:rFonts w:ascii="Arial" w:hAnsi="Arial"/>
                        <w:sz w:val="14"/>
                      </w:rPr>
                      <w:t xml:space="preserve">Fax: (415) </w:t>
                    </w:r>
                    <w:r>
                      <w:rPr>
                        <w:rFonts w:ascii="Arial" w:hAnsi="Arial"/>
                        <w:color w:val="000000"/>
                        <w:sz w:val="14"/>
                      </w:rPr>
                      <w:t>703-2057</w:t>
                    </w:r>
                  </w:p>
                  <w:p w:rsidR="008F77EE" w:rsidRDefault="008F77EE">
                    <w:pPr>
                      <w:jc w:val="center"/>
                      <w:rPr>
                        <w:rFonts w:ascii="Arial" w:hAnsi="Arial"/>
                        <w:sz w:val="14"/>
                      </w:rPr>
                    </w:pPr>
                  </w:p>
                  <w:p w:rsidR="008F77EE" w:rsidRDefault="00A96082">
                    <w:pPr>
                      <w:jc w:val="center"/>
                      <w:rPr>
                        <w:rFonts w:ascii="Arial" w:hAnsi="Arial"/>
                        <w:sz w:val="14"/>
                      </w:rPr>
                    </w:pPr>
                    <w:hyperlink r:id="rId2" w:history="1">
                      <w:r w:rsidR="00FA18FD" w:rsidRPr="006273A3">
                        <w:rPr>
                          <w:rStyle w:val="Hyperlink"/>
                          <w:rFonts w:ascii="Arial" w:hAnsi="Arial"/>
                          <w:sz w:val="14"/>
                        </w:rPr>
                        <w:t>http://ora.ca.gov</w:t>
                      </w:r>
                    </w:hyperlink>
                  </w:p>
                </w:txbxContent>
              </v:textbox>
            </v:rec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1640205</wp:posOffset>
              </wp:positionH>
              <wp:positionV relativeFrom="paragraph">
                <wp:posOffset>-22860</wp:posOffset>
              </wp:positionV>
              <wp:extent cx="2743835" cy="1000760"/>
              <wp:effectExtent l="1905" t="0" r="0" b="317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1000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77EE" w:rsidRDefault="00FA18FD">
                          <w:pPr>
                            <w:pStyle w:val="Heading2"/>
                            <w:rPr>
                              <w:rFonts w:ascii="Bookman Old Style" w:hAnsi="Bookman Old Style"/>
                              <w:b/>
                              <w:sz w:val="36"/>
                            </w:rPr>
                          </w:pPr>
                          <w:r>
                            <w:rPr>
                              <w:rFonts w:ascii="Bookman Old Style" w:hAnsi="Bookman Old Style"/>
                              <w:b/>
                              <w:sz w:val="36"/>
                            </w:rPr>
                            <w:t>O</w:t>
                          </w:r>
                          <w:r w:rsidR="008F77EE">
                            <w:rPr>
                              <w:rFonts w:ascii="Bookman Old Style" w:hAnsi="Bookman Old Style"/>
                              <w:b/>
                              <w:sz w:val="36"/>
                            </w:rPr>
                            <w:t>RA</w:t>
                          </w:r>
                        </w:p>
                        <w:p w:rsidR="008F77EE" w:rsidRDefault="00FA18FD">
                          <w:pPr>
                            <w:pStyle w:val="Heading4"/>
                            <w:spacing w:before="120"/>
                            <w:rPr>
                              <w:rFonts w:ascii="Book Antiqua" w:hAnsi="Book Antiqua"/>
                            </w:rPr>
                          </w:pPr>
                          <w:r>
                            <w:rPr>
                              <w:rFonts w:ascii="Book Antiqua" w:hAnsi="Book Antiqua"/>
                            </w:rPr>
                            <w:t>Office</w:t>
                          </w:r>
                          <w:r w:rsidR="008F77EE">
                            <w:rPr>
                              <w:rFonts w:ascii="Book Antiqua" w:hAnsi="Book Antiqua"/>
                            </w:rPr>
                            <w:t xml:space="preserve"> of Ratepayer Advocates</w:t>
                          </w:r>
                        </w:p>
                        <w:p w:rsidR="008F77EE" w:rsidRDefault="008F77EE">
                          <w:pPr>
                            <w:jc w:val="center"/>
                            <w:rPr>
                              <w:rFonts w:ascii="Arrus BT Roman" w:hAnsi="Arrus BT Roman"/>
                              <w:i/>
                            </w:rPr>
                          </w:pPr>
                          <w:r>
                            <w:rPr>
                              <w:rFonts w:ascii="Book Antiqua" w:hAnsi="Book Antiqua"/>
                              <w:i/>
                            </w:rPr>
                            <w:t>California Public Utilities Commission</w:t>
                          </w:r>
                        </w:p>
                        <w:p w:rsidR="008F77EE" w:rsidRDefault="008F77EE">
                          <w:pPr>
                            <w:pStyle w:val="Heading1"/>
                            <w:numPr>
                              <w:ilvl w:val="0"/>
                              <w:numId w:val="0"/>
                            </w:numPr>
                          </w:pPr>
                        </w:p>
                        <w:p w:rsidR="008F77EE" w:rsidRDefault="008F77EE">
                          <w:pPr>
                            <w:pStyle w:val="Heading3"/>
                          </w:pPr>
                          <w:r>
                            <w:t>Dana S. Appling, Director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129.15pt;margin-top:-1.8pt;width:216.05pt;height:7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" o:allowincell="f" filled="f" stroked="f">
              <v:textbox inset="1pt,1pt,1pt,1pt">
                <w:txbxContent>
                  <w:p w:rsidR="008F77EE" w:rsidRDefault="00FA18FD">
                    <w:pPr>
                      <w:pStyle w:val="Heading2"/>
                      <w:rPr>
                        <w:rFonts w:ascii="Bookman Old Style" w:hAnsi="Bookman Old Style"/>
                        <w:b/>
                        <w:sz w:val="36"/>
                      </w:rPr>
                    </w:pPr>
                    <w:r>
                      <w:rPr>
                        <w:rFonts w:ascii="Bookman Old Style" w:hAnsi="Bookman Old Style"/>
                        <w:b/>
                        <w:sz w:val="36"/>
                      </w:rPr>
                      <w:t>O</w:t>
                    </w:r>
                    <w:r w:rsidR="008F77EE">
                      <w:rPr>
                        <w:rFonts w:ascii="Bookman Old Style" w:hAnsi="Bookman Old Style"/>
                        <w:b/>
                        <w:sz w:val="36"/>
                      </w:rPr>
                      <w:t>RA</w:t>
                    </w:r>
                  </w:p>
                  <w:p w:rsidR="008F77EE" w:rsidRDefault="00FA18FD">
                    <w:pPr>
                      <w:pStyle w:val="Heading4"/>
                      <w:spacing w:before="120"/>
                      <w:rPr>
                        <w:rFonts w:ascii="Book Antiqua" w:hAnsi="Book Antiqua"/>
                      </w:rPr>
                    </w:pPr>
                    <w:r>
                      <w:rPr>
                        <w:rFonts w:ascii="Book Antiqua" w:hAnsi="Book Antiqua"/>
                      </w:rPr>
                      <w:t>Office</w:t>
                    </w:r>
                    <w:r w:rsidR="008F77EE">
                      <w:rPr>
                        <w:rFonts w:ascii="Book Antiqua" w:hAnsi="Book Antiqua"/>
                      </w:rPr>
                      <w:t xml:space="preserve"> of Ratepayer Advocates</w:t>
                    </w:r>
                  </w:p>
                  <w:p w:rsidR="008F77EE" w:rsidRDefault="008F77EE">
                    <w:pPr>
                      <w:jc w:val="center"/>
                      <w:rPr>
                        <w:rFonts w:ascii="Arrus BT Roman" w:hAnsi="Arrus BT Roman"/>
                        <w:i/>
                      </w:rPr>
                    </w:pPr>
                    <w:r>
                      <w:rPr>
                        <w:rFonts w:ascii="Book Antiqua" w:hAnsi="Book Antiqua"/>
                        <w:i/>
                      </w:rPr>
                      <w:t>California Public Utilities Commission</w:t>
                    </w:r>
                  </w:p>
                  <w:p w:rsidR="008F77EE" w:rsidRDefault="008F77EE">
                    <w:pPr>
                      <w:pStyle w:val="Heading1"/>
                      <w:numPr>
                        <w:ilvl w:val="0"/>
                        <w:numId w:val="0"/>
                      </w:numPr>
                    </w:pPr>
                  </w:p>
                  <w:p w:rsidR="008F77EE" w:rsidRDefault="008F77EE">
                    <w:pPr>
                      <w:pStyle w:val="Heading3"/>
                    </w:pPr>
                    <w:r>
                      <w:t>Dana S. Appling, Director</w:t>
                    </w:r>
                  </w:p>
                </w:txbxContent>
              </v:textbox>
            </v:rect>
          </w:pict>
        </mc:Fallback>
      </mc:AlternateContent>
    </w:r>
    <w:r>
      <w:rPr>
        <w:rFonts w:ascii="Courier" w:hAnsi="Courier"/>
        <w:noProof/>
      </w:rPr>
      <w:drawing>
        <wp:inline distT="0" distB="0" distL="0" distR="0">
          <wp:extent cx="1019175" cy="1028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146" t="9570" r="62598" b="40776"/>
                  <a:stretch>
                    <a:fillRect/>
                  </a:stretch>
                </pic:blipFill>
                <pic:spPr bwMode="auto">
                  <a:xfrm>
                    <a:off x="0" y="0"/>
                    <a:ext cx="1019175" cy="1028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8F77EE">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EE" w:rsidRDefault="008F77EE">
    <w:pPr>
      <w:pStyle w:val="Header"/>
      <w:rPr>
        <w:rFonts w:ascii="Courier" w:hAnsi="Courier"/>
      </w:rPr>
    </w:pPr>
  </w:p>
  <w:p w:rsidR="008F77EE" w:rsidRDefault="008F77EE">
    <w:pPr>
      <w:pStyle w:val="Header"/>
      <w:rPr>
        <w:rFonts w:ascii="Courier" w:hAnsi="Couri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5B06"/>
    <w:multiLevelType w:val="hybridMultilevel"/>
    <w:tmpl w:val="864A5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1438C"/>
    <w:multiLevelType w:val="hybridMultilevel"/>
    <w:tmpl w:val="13E6B4AA"/>
    <w:lvl w:ilvl="0" w:tplc="730C1B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03A7640">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60928"/>
    <w:multiLevelType w:val="multilevel"/>
    <w:tmpl w:val="1B7CDC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80F39D2"/>
    <w:multiLevelType w:val="hybridMultilevel"/>
    <w:tmpl w:val="EF566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C54974"/>
    <w:multiLevelType w:val="hybridMultilevel"/>
    <w:tmpl w:val="4EE28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6F3EC9"/>
    <w:multiLevelType w:val="hybridMultilevel"/>
    <w:tmpl w:val="A8C88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D1CEC"/>
    <w:multiLevelType w:val="hybridMultilevel"/>
    <w:tmpl w:val="8DC09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332594"/>
    <w:multiLevelType w:val="hybridMultilevel"/>
    <w:tmpl w:val="13E6B4AA"/>
    <w:lvl w:ilvl="0" w:tplc="730C1B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03A7640">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6720C"/>
    <w:multiLevelType w:val="hybridMultilevel"/>
    <w:tmpl w:val="F148F9C0"/>
    <w:lvl w:ilvl="0" w:tplc="52700A1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140A92"/>
    <w:multiLevelType w:val="multilevel"/>
    <w:tmpl w:val="A3C673D6"/>
    <w:lvl w:ilvl="0">
      <w:start w:val="28"/>
      <w:numFmt w:val="decimal"/>
      <w:lvlText w:val="%1."/>
      <w:lvlJc w:val="left"/>
      <w:pPr>
        <w:tabs>
          <w:tab w:val="num" w:pos="2880"/>
        </w:tabs>
        <w:ind w:left="2880" w:hanging="720"/>
      </w:pPr>
      <w:rPr>
        <w:rFonts w:hint="default"/>
      </w:rPr>
    </w:lvl>
    <w:lvl w:ilvl="1">
      <w:start w:val="1"/>
      <w:numFmt w:val="decimal"/>
      <w:lvlText w:val="%1.%2."/>
      <w:lvlJc w:val="left"/>
      <w:pPr>
        <w:tabs>
          <w:tab w:val="num" w:pos="3600"/>
        </w:tabs>
        <w:ind w:left="3600" w:hanging="720"/>
      </w:pPr>
      <w:rPr>
        <w:rFonts w:hint="default"/>
      </w:rPr>
    </w:lvl>
    <w:lvl w:ilvl="2">
      <w:start w:val="1"/>
      <w:numFmt w:val="decimal"/>
      <w:pStyle w:val="Style3"/>
      <w:lvlText w:val="%1.%2.%3."/>
      <w:lvlJc w:val="left"/>
      <w:pPr>
        <w:tabs>
          <w:tab w:val="num" w:pos="4320"/>
        </w:tabs>
        <w:ind w:left="432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200"/>
        </w:tabs>
        <w:ind w:left="720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80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31E6086C"/>
    <w:multiLevelType w:val="hybridMultilevel"/>
    <w:tmpl w:val="61A4394C"/>
    <w:lvl w:ilvl="0" w:tplc="E68E80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70F743F"/>
    <w:multiLevelType w:val="singleLevel"/>
    <w:tmpl w:val="461AE0B8"/>
    <w:lvl w:ilvl="0">
      <w:start w:val="1"/>
      <w:numFmt w:val="decimal"/>
      <w:lvlText w:val="%1."/>
      <w:lvlJc w:val="left"/>
      <w:pPr>
        <w:tabs>
          <w:tab w:val="num" w:pos="360"/>
        </w:tabs>
        <w:ind w:left="360" w:hanging="360"/>
      </w:pPr>
    </w:lvl>
  </w:abstractNum>
  <w:abstractNum w:abstractNumId="12">
    <w:nsid w:val="3F084E6C"/>
    <w:multiLevelType w:val="multilevel"/>
    <w:tmpl w:val="458EC50A"/>
    <w:lvl w:ilvl="0">
      <w:start w:val="1"/>
      <w:numFmt w:val="upperRoman"/>
      <w:pStyle w:val="Heading1"/>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25460E4"/>
    <w:multiLevelType w:val="hybridMultilevel"/>
    <w:tmpl w:val="A41A0E26"/>
    <w:lvl w:ilvl="0" w:tplc="2EE8C6BC">
      <w:start w:val="1"/>
      <w:numFmt w:val="decimal"/>
      <w:lvlText w:val="%1."/>
      <w:lvlJc w:val="left"/>
      <w:pPr>
        <w:tabs>
          <w:tab w:val="num" w:pos="360"/>
        </w:tabs>
        <w:ind w:left="360" w:hanging="36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24796A"/>
    <w:multiLevelType w:val="hybridMultilevel"/>
    <w:tmpl w:val="E6107830"/>
    <w:lvl w:ilvl="0" w:tplc="2EE8C6BC">
      <w:start w:val="1"/>
      <w:numFmt w:val="decimal"/>
      <w:lvlText w:val="%1."/>
      <w:lvlJc w:val="left"/>
      <w:pPr>
        <w:tabs>
          <w:tab w:val="num" w:pos="720"/>
        </w:tabs>
        <w:ind w:left="720" w:hanging="36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3B58FB"/>
    <w:multiLevelType w:val="hybridMultilevel"/>
    <w:tmpl w:val="F58ED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853E0F"/>
    <w:multiLevelType w:val="hybridMultilevel"/>
    <w:tmpl w:val="3C20FC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FF8307C"/>
    <w:multiLevelType w:val="hybridMultilevel"/>
    <w:tmpl w:val="7D4E8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4E4755"/>
    <w:multiLevelType w:val="hybridMultilevel"/>
    <w:tmpl w:val="AAEEE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7B39"/>
    <w:multiLevelType w:val="hybridMultilevel"/>
    <w:tmpl w:val="AD60D9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305EFB"/>
    <w:multiLevelType w:val="hybridMultilevel"/>
    <w:tmpl w:val="2466D948"/>
    <w:lvl w:ilvl="0" w:tplc="F26CC98E">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4D6295"/>
    <w:multiLevelType w:val="hybridMultilevel"/>
    <w:tmpl w:val="484041EC"/>
    <w:lvl w:ilvl="0" w:tplc="436C0EAE">
      <w:start w:val="1"/>
      <w:numFmt w:val="none"/>
      <w:lvlText w:val="11."/>
      <w:lvlJc w:val="left"/>
      <w:pPr>
        <w:tabs>
          <w:tab w:val="num" w:pos="1710"/>
        </w:tabs>
        <w:ind w:left="1710" w:hanging="360"/>
      </w:pPr>
    </w:lvl>
    <w:lvl w:ilvl="1" w:tplc="835A855C">
      <w:start w:val="1"/>
      <w:numFmt w:val="lowerLetter"/>
      <w:lvlText w:val="%2."/>
      <w:lvlJc w:val="left"/>
      <w:pPr>
        <w:tabs>
          <w:tab w:val="num" w:pos="1440"/>
        </w:tabs>
        <w:ind w:left="1440" w:hanging="360"/>
      </w:pPr>
      <w:rPr>
        <w:rFonts w:ascii="Times New Roman" w:hAnsi="Times New Roman" w:cs="Times New Roman" w:hint="default"/>
      </w:rPr>
    </w:lvl>
    <w:lvl w:ilvl="2" w:tplc="2A4022B8">
      <w:start w:val="8"/>
      <w:numFmt w:val="decimal"/>
      <w:lvlText w:val="%3."/>
      <w:lvlJc w:val="left"/>
      <w:pPr>
        <w:ind w:left="360" w:hanging="360"/>
      </w:pPr>
      <w:rPr>
        <w:rFonts w:ascii="Times New Roman" w:hAnsi="Times New Roman" w:cs="Times New Roman" w:hint="default"/>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A2A3559"/>
    <w:multiLevelType w:val="hybridMultilevel"/>
    <w:tmpl w:val="C2C0F836"/>
    <w:lvl w:ilvl="0" w:tplc="2EE8C6BC">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D84603"/>
    <w:multiLevelType w:val="multilevel"/>
    <w:tmpl w:val="B02AD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60206BFE"/>
    <w:multiLevelType w:val="hybridMultilevel"/>
    <w:tmpl w:val="B4103C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B130182"/>
    <w:multiLevelType w:val="hybridMultilevel"/>
    <w:tmpl w:val="1200DADC"/>
    <w:lvl w:ilvl="0" w:tplc="52700A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477363"/>
    <w:multiLevelType w:val="hybridMultilevel"/>
    <w:tmpl w:val="73ECABEE"/>
    <w:lvl w:ilvl="0" w:tplc="D6A2C07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F969C8"/>
    <w:multiLevelType w:val="hybridMultilevel"/>
    <w:tmpl w:val="3A567B90"/>
    <w:lvl w:ilvl="0" w:tplc="7C1263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0"/>
  </w:num>
  <w:num w:numId="8">
    <w:abstractNumId w:val="21"/>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23"/>
  </w:num>
  <w:num w:numId="12">
    <w:abstractNumId w:val="8"/>
  </w:num>
  <w:num w:numId="13">
    <w:abstractNumId w:val="11"/>
  </w:num>
  <w:num w:numId="14">
    <w:abstractNumId w:val="2"/>
  </w:num>
  <w:num w:numId="15">
    <w:abstractNumId w:val="25"/>
  </w:num>
  <w:num w:numId="16">
    <w:abstractNumId w:val="22"/>
  </w:num>
  <w:num w:numId="17">
    <w:abstractNumId w:val="13"/>
  </w:num>
  <w:num w:numId="18">
    <w:abstractNumId w:val="14"/>
  </w:num>
  <w:num w:numId="19">
    <w:abstractNumId w:val="26"/>
  </w:num>
  <w:num w:numId="20">
    <w:abstractNumId w:val="5"/>
  </w:num>
  <w:num w:numId="21">
    <w:abstractNumId w:val="18"/>
  </w:num>
  <w:num w:numId="22">
    <w:abstractNumId w:val="4"/>
  </w:num>
  <w:num w:numId="23">
    <w:abstractNumId w:val="27"/>
  </w:num>
  <w:num w:numId="24">
    <w:abstractNumId w:val="17"/>
  </w:num>
  <w:num w:numId="25">
    <w:abstractNumId w:val="19"/>
  </w:num>
  <w:num w:numId="26">
    <w:abstractNumId w:val="15"/>
  </w:num>
  <w:num w:numId="27">
    <w:abstractNumId w:val="6"/>
  </w:num>
  <w:num w:numId="2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F8"/>
    <w:rsid w:val="00013725"/>
    <w:rsid w:val="00017AA4"/>
    <w:rsid w:val="000241AF"/>
    <w:rsid w:val="00035779"/>
    <w:rsid w:val="0007506A"/>
    <w:rsid w:val="00080054"/>
    <w:rsid w:val="0009064A"/>
    <w:rsid w:val="000D1430"/>
    <w:rsid w:val="000E58C8"/>
    <w:rsid w:val="000F10CD"/>
    <w:rsid w:val="000F4DE7"/>
    <w:rsid w:val="00117348"/>
    <w:rsid w:val="001300FE"/>
    <w:rsid w:val="00134A78"/>
    <w:rsid w:val="0014612D"/>
    <w:rsid w:val="0016148A"/>
    <w:rsid w:val="0017750E"/>
    <w:rsid w:val="001941FE"/>
    <w:rsid w:val="00196BED"/>
    <w:rsid w:val="001B31E8"/>
    <w:rsid w:val="001C1B6D"/>
    <w:rsid w:val="001E7179"/>
    <w:rsid w:val="001F0D26"/>
    <w:rsid w:val="00214140"/>
    <w:rsid w:val="00216B94"/>
    <w:rsid w:val="00234CB7"/>
    <w:rsid w:val="0024589D"/>
    <w:rsid w:val="002478BA"/>
    <w:rsid w:val="00252071"/>
    <w:rsid w:val="002570E8"/>
    <w:rsid w:val="002616D2"/>
    <w:rsid w:val="002848BE"/>
    <w:rsid w:val="002A3C22"/>
    <w:rsid w:val="002A3F54"/>
    <w:rsid w:val="002D0A89"/>
    <w:rsid w:val="002D7576"/>
    <w:rsid w:val="00315D92"/>
    <w:rsid w:val="00324657"/>
    <w:rsid w:val="00345D98"/>
    <w:rsid w:val="00365E29"/>
    <w:rsid w:val="003939DF"/>
    <w:rsid w:val="003D2D55"/>
    <w:rsid w:val="003D6C14"/>
    <w:rsid w:val="003E0CA6"/>
    <w:rsid w:val="004123F4"/>
    <w:rsid w:val="00423DFA"/>
    <w:rsid w:val="00442E52"/>
    <w:rsid w:val="00447823"/>
    <w:rsid w:val="00452641"/>
    <w:rsid w:val="00453316"/>
    <w:rsid w:val="004558A7"/>
    <w:rsid w:val="004848A2"/>
    <w:rsid w:val="00490135"/>
    <w:rsid w:val="004B3898"/>
    <w:rsid w:val="004C4E69"/>
    <w:rsid w:val="004E2224"/>
    <w:rsid w:val="004E2869"/>
    <w:rsid w:val="00500D7F"/>
    <w:rsid w:val="005037DA"/>
    <w:rsid w:val="00520028"/>
    <w:rsid w:val="0052181A"/>
    <w:rsid w:val="005265CC"/>
    <w:rsid w:val="005272F0"/>
    <w:rsid w:val="00533A6E"/>
    <w:rsid w:val="00534A74"/>
    <w:rsid w:val="00534C65"/>
    <w:rsid w:val="0054099B"/>
    <w:rsid w:val="0054100C"/>
    <w:rsid w:val="005412BB"/>
    <w:rsid w:val="00542B81"/>
    <w:rsid w:val="00552BA6"/>
    <w:rsid w:val="0055719F"/>
    <w:rsid w:val="005630C5"/>
    <w:rsid w:val="00591DC4"/>
    <w:rsid w:val="005950E6"/>
    <w:rsid w:val="005A68CA"/>
    <w:rsid w:val="005B5D78"/>
    <w:rsid w:val="005D5425"/>
    <w:rsid w:val="005D7F94"/>
    <w:rsid w:val="005F2897"/>
    <w:rsid w:val="005F47E4"/>
    <w:rsid w:val="005F71B0"/>
    <w:rsid w:val="0060441E"/>
    <w:rsid w:val="00611CD6"/>
    <w:rsid w:val="006273A3"/>
    <w:rsid w:val="0063625D"/>
    <w:rsid w:val="006554D6"/>
    <w:rsid w:val="006625C3"/>
    <w:rsid w:val="00662D87"/>
    <w:rsid w:val="0068447F"/>
    <w:rsid w:val="006904A9"/>
    <w:rsid w:val="006E0342"/>
    <w:rsid w:val="0071191F"/>
    <w:rsid w:val="00715C1E"/>
    <w:rsid w:val="00724910"/>
    <w:rsid w:val="00767682"/>
    <w:rsid w:val="007A183F"/>
    <w:rsid w:val="007B2C36"/>
    <w:rsid w:val="007C1D9B"/>
    <w:rsid w:val="007F02AB"/>
    <w:rsid w:val="0083198C"/>
    <w:rsid w:val="0083510D"/>
    <w:rsid w:val="00847865"/>
    <w:rsid w:val="00865A7E"/>
    <w:rsid w:val="00887883"/>
    <w:rsid w:val="008A5669"/>
    <w:rsid w:val="008A5A55"/>
    <w:rsid w:val="008B064A"/>
    <w:rsid w:val="008C4EB5"/>
    <w:rsid w:val="008F3982"/>
    <w:rsid w:val="008F77EE"/>
    <w:rsid w:val="0090111F"/>
    <w:rsid w:val="00902598"/>
    <w:rsid w:val="00955431"/>
    <w:rsid w:val="00983C5C"/>
    <w:rsid w:val="00993E1E"/>
    <w:rsid w:val="009B0F86"/>
    <w:rsid w:val="009C1623"/>
    <w:rsid w:val="009C4431"/>
    <w:rsid w:val="009D2896"/>
    <w:rsid w:val="009D7009"/>
    <w:rsid w:val="009D7DDA"/>
    <w:rsid w:val="009F0A1C"/>
    <w:rsid w:val="009F0EE3"/>
    <w:rsid w:val="00A20B02"/>
    <w:rsid w:val="00A25C8B"/>
    <w:rsid w:val="00A52A48"/>
    <w:rsid w:val="00A65FCE"/>
    <w:rsid w:val="00A71F4F"/>
    <w:rsid w:val="00A81A6E"/>
    <w:rsid w:val="00A96082"/>
    <w:rsid w:val="00AA2905"/>
    <w:rsid w:val="00AB0AF0"/>
    <w:rsid w:val="00AC3216"/>
    <w:rsid w:val="00AC43BC"/>
    <w:rsid w:val="00AD29C5"/>
    <w:rsid w:val="00AD7300"/>
    <w:rsid w:val="00AE2255"/>
    <w:rsid w:val="00AE5FBE"/>
    <w:rsid w:val="00B14FF7"/>
    <w:rsid w:val="00B60E00"/>
    <w:rsid w:val="00B63D2D"/>
    <w:rsid w:val="00B67F4F"/>
    <w:rsid w:val="00B707A3"/>
    <w:rsid w:val="00B77774"/>
    <w:rsid w:val="00B86EA7"/>
    <w:rsid w:val="00B954DF"/>
    <w:rsid w:val="00B95E6C"/>
    <w:rsid w:val="00BF0574"/>
    <w:rsid w:val="00BF20ED"/>
    <w:rsid w:val="00C059A5"/>
    <w:rsid w:val="00C319AB"/>
    <w:rsid w:val="00C765B7"/>
    <w:rsid w:val="00CD7FE8"/>
    <w:rsid w:val="00CE0632"/>
    <w:rsid w:val="00D16175"/>
    <w:rsid w:val="00D2737F"/>
    <w:rsid w:val="00D355EC"/>
    <w:rsid w:val="00D744D6"/>
    <w:rsid w:val="00D92952"/>
    <w:rsid w:val="00D97FED"/>
    <w:rsid w:val="00DC130D"/>
    <w:rsid w:val="00DE3EE4"/>
    <w:rsid w:val="00E13819"/>
    <w:rsid w:val="00E20553"/>
    <w:rsid w:val="00E21A9E"/>
    <w:rsid w:val="00E443F8"/>
    <w:rsid w:val="00E72FC5"/>
    <w:rsid w:val="00E97B42"/>
    <w:rsid w:val="00EB1F14"/>
    <w:rsid w:val="00EC2FE4"/>
    <w:rsid w:val="00F05052"/>
    <w:rsid w:val="00F16F5C"/>
    <w:rsid w:val="00F430C3"/>
    <w:rsid w:val="00F6511C"/>
    <w:rsid w:val="00F70BB8"/>
    <w:rsid w:val="00F73904"/>
    <w:rsid w:val="00F84E35"/>
    <w:rsid w:val="00FA0342"/>
    <w:rsid w:val="00FA18FD"/>
    <w:rsid w:val="00FE1907"/>
    <w:rsid w:val="00FE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er"/>
    <w:next w:val="BodyText"/>
    <w:autoRedefine/>
    <w:qFormat/>
    <w:pPr>
      <w:keepNext/>
      <w:numPr>
        <w:numId w:val="2"/>
      </w:numPr>
      <w:spacing w:before="240" w:after="60"/>
      <w:outlineLvl w:val="0"/>
    </w:pPr>
    <w:rPr>
      <w:rFonts w:cs="Arial"/>
      <w:b/>
      <w:bCs/>
      <w:kern w:val="32"/>
      <w:szCs w:val="32"/>
    </w:rPr>
  </w:style>
  <w:style w:type="paragraph" w:styleId="Heading2">
    <w:name w:val="heading 2"/>
    <w:basedOn w:val="Normal"/>
    <w:next w:val="Normal"/>
    <w:qFormat/>
    <w:pPr>
      <w:keepNext/>
      <w:jc w:val="center"/>
      <w:outlineLvl w:val="1"/>
    </w:pPr>
    <w:rPr>
      <w:rFonts w:ascii="Arrus BT Roman" w:hAnsi="Arrus BT Roman"/>
      <w:sz w:val="40"/>
    </w:rPr>
  </w:style>
  <w:style w:type="paragraph" w:styleId="Heading3">
    <w:name w:val="heading 3"/>
    <w:basedOn w:val="Normal"/>
    <w:next w:val="Normal"/>
    <w:qFormat/>
    <w:pPr>
      <w:keepNext/>
      <w:spacing w:before="240" w:after="60"/>
      <w:outlineLvl w:val="2"/>
    </w:pPr>
    <w:rPr>
      <w:rFonts w:ascii="Arial" w:hAnsi="Arial" w:cs="Arial"/>
      <w:b/>
      <w:bCs/>
    </w:rPr>
  </w:style>
  <w:style w:type="paragraph" w:styleId="Heading4">
    <w:name w:val="heading 4"/>
    <w:basedOn w:val="Normal"/>
    <w:next w:val="Normal"/>
    <w:qFormat/>
    <w:pPr>
      <w:keepNext/>
      <w:jc w:val="center"/>
      <w:outlineLvl w:val="3"/>
    </w:pPr>
    <w:rPr>
      <w:rFonts w:ascii="Arrus BT Roman" w:hAnsi="Arrus BT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3"/>
    <w:autoRedefine/>
    <w:pPr>
      <w:numPr>
        <w:ilvl w:val="2"/>
        <w:numId w:val="1"/>
      </w:numPr>
      <w:tabs>
        <w:tab w:val="right" w:pos="5040"/>
      </w:tabs>
      <w:overflowPunct w:val="0"/>
      <w:autoSpaceDE w:val="0"/>
      <w:autoSpaceDN w:val="0"/>
      <w:adjustRightInd w:val="0"/>
      <w:textAlignment w:val="baseline"/>
    </w:pPr>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customStyle="1" w:styleId="BodyText1">
    <w:name w:val="Body Text1"/>
    <w:basedOn w:val="Normal"/>
    <w:pPr>
      <w:tabs>
        <w:tab w:val="right" w:pos="5040"/>
      </w:tabs>
      <w:spacing w:line="360" w:lineRule="auto"/>
      <w:ind w:firstLine="720"/>
    </w:pPr>
    <w:rPr>
      <w:bCs/>
      <w:lang w:eastAsia="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pPr>
      <w:ind w:left="720"/>
    </w:pPr>
  </w:style>
  <w:style w:type="character" w:customStyle="1" w:styleId="CommentTextChar">
    <w:name w:val="Comment Text Char"/>
    <w:basedOn w:val="DefaultParagraphFont"/>
    <w:link w:val="CommentText"/>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Pr>
      <w:rFonts w:ascii="Courier New" w:hAnsi="Courier New" w:cs="Courier New"/>
    </w:rPr>
  </w:style>
  <w:style w:type="paragraph" w:styleId="FootnoteText">
    <w:name w:val="footnote text"/>
    <w:basedOn w:val="Normal"/>
    <w:link w:val="FootnoteTextChar"/>
    <w:uiPriority w:val="99"/>
    <w:rsid w:val="002A3F54"/>
  </w:style>
  <w:style w:type="character" w:customStyle="1" w:styleId="FootnoteTextChar">
    <w:name w:val="Footnote Text Char"/>
    <w:basedOn w:val="DefaultParagraphFont"/>
    <w:link w:val="FootnoteText"/>
    <w:uiPriority w:val="99"/>
    <w:rsid w:val="002A3F54"/>
  </w:style>
  <w:style w:type="character" w:styleId="FootnoteReference">
    <w:name w:val="footnote reference"/>
    <w:uiPriority w:val="99"/>
    <w:rsid w:val="002A3F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er"/>
    <w:next w:val="BodyText"/>
    <w:autoRedefine/>
    <w:qFormat/>
    <w:pPr>
      <w:keepNext/>
      <w:numPr>
        <w:numId w:val="2"/>
      </w:numPr>
      <w:spacing w:before="240" w:after="60"/>
      <w:outlineLvl w:val="0"/>
    </w:pPr>
    <w:rPr>
      <w:rFonts w:cs="Arial"/>
      <w:b/>
      <w:bCs/>
      <w:kern w:val="32"/>
      <w:szCs w:val="32"/>
    </w:rPr>
  </w:style>
  <w:style w:type="paragraph" w:styleId="Heading2">
    <w:name w:val="heading 2"/>
    <w:basedOn w:val="Normal"/>
    <w:next w:val="Normal"/>
    <w:qFormat/>
    <w:pPr>
      <w:keepNext/>
      <w:jc w:val="center"/>
      <w:outlineLvl w:val="1"/>
    </w:pPr>
    <w:rPr>
      <w:rFonts w:ascii="Arrus BT Roman" w:hAnsi="Arrus BT Roman"/>
      <w:sz w:val="40"/>
    </w:rPr>
  </w:style>
  <w:style w:type="paragraph" w:styleId="Heading3">
    <w:name w:val="heading 3"/>
    <w:basedOn w:val="Normal"/>
    <w:next w:val="Normal"/>
    <w:qFormat/>
    <w:pPr>
      <w:keepNext/>
      <w:spacing w:before="240" w:after="60"/>
      <w:outlineLvl w:val="2"/>
    </w:pPr>
    <w:rPr>
      <w:rFonts w:ascii="Arial" w:hAnsi="Arial" w:cs="Arial"/>
      <w:b/>
      <w:bCs/>
    </w:rPr>
  </w:style>
  <w:style w:type="paragraph" w:styleId="Heading4">
    <w:name w:val="heading 4"/>
    <w:basedOn w:val="Normal"/>
    <w:next w:val="Normal"/>
    <w:qFormat/>
    <w:pPr>
      <w:keepNext/>
      <w:jc w:val="center"/>
      <w:outlineLvl w:val="3"/>
    </w:pPr>
    <w:rPr>
      <w:rFonts w:ascii="Arrus BT Roman" w:hAnsi="Arrus BT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3"/>
    <w:autoRedefine/>
    <w:pPr>
      <w:numPr>
        <w:ilvl w:val="2"/>
        <w:numId w:val="1"/>
      </w:numPr>
      <w:tabs>
        <w:tab w:val="right" w:pos="5040"/>
      </w:tabs>
      <w:overflowPunct w:val="0"/>
      <w:autoSpaceDE w:val="0"/>
      <w:autoSpaceDN w:val="0"/>
      <w:adjustRightInd w:val="0"/>
      <w:textAlignment w:val="baseline"/>
    </w:pPr>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customStyle="1" w:styleId="BodyText1">
    <w:name w:val="Body Text1"/>
    <w:basedOn w:val="Normal"/>
    <w:pPr>
      <w:tabs>
        <w:tab w:val="right" w:pos="5040"/>
      </w:tabs>
      <w:spacing w:line="360" w:lineRule="auto"/>
      <w:ind w:firstLine="720"/>
    </w:pPr>
    <w:rPr>
      <w:bCs/>
      <w:lang w:eastAsia="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pPr>
      <w:ind w:left="720"/>
    </w:pPr>
  </w:style>
  <w:style w:type="character" w:customStyle="1" w:styleId="CommentTextChar">
    <w:name w:val="Comment Text Char"/>
    <w:basedOn w:val="DefaultParagraphFont"/>
    <w:link w:val="CommentText"/>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Pr>
      <w:rFonts w:ascii="Courier New" w:hAnsi="Courier New" w:cs="Courier New"/>
    </w:rPr>
  </w:style>
  <w:style w:type="paragraph" w:styleId="FootnoteText">
    <w:name w:val="footnote text"/>
    <w:basedOn w:val="Normal"/>
    <w:link w:val="FootnoteTextChar"/>
    <w:uiPriority w:val="99"/>
    <w:rsid w:val="002A3F54"/>
  </w:style>
  <w:style w:type="character" w:customStyle="1" w:styleId="FootnoteTextChar">
    <w:name w:val="Footnote Text Char"/>
    <w:basedOn w:val="DefaultParagraphFont"/>
    <w:link w:val="FootnoteText"/>
    <w:uiPriority w:val="99"/>
    <w:rsid w:val="002A3F54"/>
  </w:style>
  <w:style w:type="character" w:styleId="FootnoteReference">
    <w:name w:val="footnote reference"/>
    <w:uiPriority w:val="99"/>
    <w:rsid w:val="002A3F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4">
      <w:bodyDiv w:val="1"/>
      <w:marLeft w:val="0"/>
      <w:marRight w:val="0"/>
      <w:marTop w:val="0"/>
      <w:marBottom w:val="0"/>
      <w:divBdr>
        <w:top w:val="none" w:sz="0" w:space="0" w:color="auto"/>
        <w:left w:val="none" w:sz="0" w:space="0" w:color="auto"/>
        <w:bottom w:val="none" w:sz="0" w:space="0" w:color="auto"/>
        <w:right w:val="none" w:sz="0" w:space="0" w:color="auto"/>
      </w:divBdr>
    </w:div>
    <w:div w:id="759061956">
      <w:bodyDiv w:val="1"/>
      <w:marLeft w:val="0"/>
      <w:marRight w:val="0"/>
      <w:marTop w:val="0"/>
      <w:marBottom w:val="0"/>
      <w:divBdr>
        <w:top w:val="none" w:sz="0" w:space="0" w:color="auto"/>
        <w:left w:val="none" w:sz="0" w:space="0" w:color="auto"/>
        <w:bottom w:val="none" w:sz="0" w:space="0" w:color="auto"/>
        <w:right w:val="none" w:sz="0" w:space="0" w:color="auto"/>
      </w:divBdr>
    </w:div>
    <w:div w:id="896283451">
      <w:bodyDiv w:val="1"/>
      <w:marLeft w:val="0"/>
      <w:marRight w:val="0"/>
      <w:marTop w:val="0"/>
      <w:marBottom w:val="0"/>
      <w:divBdr>
        <w:top w:val="none" w:sz="0" w:space="0" w:color="auto"/>
        <w:left w:val="none" w:sz="0" w:space="0" w:color="auto"/>
        <w:bottom w:val="none" w:sz="0" w:space="0" w:color="auto"/>
        <w:right w:val="none" w:sz="0" w:space="0" w:color="auto"/>
      </w:divBdr>
    </w:div>
    <w:div w:id="1025713293">
      <w:bodyDiv w:val="1"/>
      <w:marLeft w:val="0"/>
      <w:marRight w:val="0"/>
      <w:marTop w:val="0"/>
      <w:marBottom w:val="0"/>
      <w:divBdr>
        <w:top w:val="none" w:sz="0" w:space="0" w:color="auto"/>
        <w:left w:val="none" w:sz="0" w:space="0" w:color="auto"/>
        <w:bottom w:val="none" w:sz="0" w:space="0" w:color="auto"/>
        <w:right w:val="none" w:sz="0" w:space="0" w:color="auto"/>
      </w:divBdr>
    </w:div>
    <w:div w:id="1199510438">
      <w:bodyDiv w:val="1"/>
      <w:marLeft w:val="0"/>
      <w:marRight w:val="0"/>
      <w:marTop w:val="0"/>
      <w:marBottom w:val="0"/>
      <w:divBdr>
        <w:top w:val="none" w:sz="0" w:space="0" w:color="auto"/>
        <w:left w:val="none" w:sz="0" w:space="0" w:color="auto"/>
        <w:bottom w:val="none" w:sz="0" w:space="0" w:color="auto"/>
        <w:right w:val="none" w:sz="0" w:space="0" w:color="auto"/>
      </w:divBdr>
    </w:div>
    <w:div w:id="1464037822">
      <w:bodyDiv w:val="1"/>
      <w:marLeft w:val="0"/>
      <w:marRight w:val="0"/>
      <w:marTop w:val="0"/>
      <w:marBottom w:val="0"/>
      <w:divBdr>
        <w:top w:val="none" w:sz="0" w:space="0" w:color="auto"/>
        <w:left w:val="none" w:sz="0" w:space="0" w:color="auto"/>
        <w:bottom w:val="none" w:sz="0" w:space="0" w:color="auto"/>
        <w:right w:val="none" w:sz="0" w:space="0" w:color="auto"/>
      </w:divBdr>
    </w:div>
    <w:div w:id="1890649855">
      <w:bodyDiv w:val="1"/>
      <w:marLeft w:val="0"/>
      <w:marRight w:val="0"/>
      <w:marTop w:val="0"/>
      <w:marBottom w:val="0"/>
      <w:divBdr>
        <w:top w:val="none" w:sz="0" w:space="0" w:color="auto"/>
        <w:left w:val="none" w:sz="0" w:space="0" w:color="auto"/>
        <w:bottom w:val="none" w:sz="0" w:space="0" w:color="auto"/>
        <w:right w:val="none" w:sz="0" w:space="0" w:color="auto"/>
      </w:divBdr>
    </w:div>
    <w:div w:id="1981569622">
      <w:bodyDiv w:val="1"/>
      <w:marLeft w:val="0"/>
      <w:marRight w:val="0"/>
      <w:marTop w:val="0"/>
      <w:marBottom w:val="0"/>
      <w:divBdr>
        <w:top w:val="none" w:sz="0" w:space="0" w:color="auto"/>
        <w:left w:val="none" w:sz="0" w:space="0" w:color="auto"/>
        <w:bottom w:val="none" w:sz="0" w:space="0" w:color="auto"/>
        <w:right w:val="none" w:sz="0" w:space="0" w:color="auto"/>
      </w:divBdr>
    </w:div>
    <w:div w:id="21347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aron.lu@cpuc.ca.gov" TargetMode="External"/><Relationship Id="rId2" Type="http://schemas.openxmlformats.org/officeDocument/2006/relationships/numbering" Target="numbering.xml"/><Relationship Id="rId16" Type="http://schemas.openxmlformats.org/officeDocument/2006/relationships/hyperlink" Target="mailto:lee-whei.tan@cpuc.ca.gov"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mailto:TBrill@semprautilities.com"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PParikh@SempraUtilities.com" TargetMode="External"/><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ora.ca.gov/" TargetMode="External"/><Relationship Id="rId1" Type="http://schemas.openxmlformats.org/officeDocument/2006/relationships/hyperlink" Target="http://ora.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EEFFC-7C07-4F25-8061-7B54868E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4709</CharactersWithSpaces>
  <SharedDoc>false</SharedDoc>
  <HyperlinkBase> </HyperlinkBase>
  <HLinks>
    <vt:vector size="42" baseType="variant">
      <vt:variant>
        <vt:i4>6488146</vt:i4>
      </vt:variant>
      <vt:variant>
        <vt:i4>18</vt:i4>
      </vt:variant>
      <vt:variant>
        <vt:i4>0</vt:i4>
      </vt:variant>
      <vt:variant>
        <vt:i4>5</vt:i4>
      </vt:variant>
      <vt:variant>
        <vt:lpwstr>mailto:gregory.heiden@cpuc.ca.gov</vt:lpwstr>
      </vt:variant>
      <vt:variant>
        <vt:lpwstr/>
      </vt:variant>
      <vt:variant>
        <vt:i4>8061020</vt:i4>
      </vt:variant>
      <vt:variant>
        <vt:i4>15</vt:i4>
      </vt:variant>
      <vt:variant>
        <vt:i4>0</vt:i4>
      </vt:variant>
      <vt:variant>
        <vt:i4>5</vt:i4>
      </vt:variant>
      <vt:variant>
        <vt:lpwstr>mailto:bg3@cpuc.ca.gov</vt:lpwstr>
      </vt:variant>
      <vt:variant>
        <vt:lpwstr/>
      </vt:variant>
      <vt:variant>
        <vt:i4>131105</vt:i4>
      </vt:variant>
      <vt:variant>
        <vt:i4>12</vt:i4>
      </vt:variant>
      <vt:variant>
        <vt:i4>0</vt:i4>
      </vt:variant>
      <vt:variant>
        <vt:i4>5</vt:i4>
      </vt:variant>
      <vt:variant>
        <vt:lpwstr>mailto:aaron.lu@cpuc.ca.gov</vt:lpwstr>
      </vt:variant>
      <vt:variant>
        <vt:lpwstr/>
      </vt:variant>
      <vt:variant>
        <vt:i4>4653095</vt:i4>
      </vt:variant>
      <vt:variant>
        <vt:i4>9</vt:i4>
      </vt:variant>
      <vt:variant>
        <vt:i4>0</vt:i4>
      </vt:variant>
      <vt:variant>
        <vt:i4>5</vt:i4>
      </vt:variant>
      <vt:variant>
        <vt:lpwstr>mailto:lee-whei.tan@cpuc.ca.gov</vt:lpwstr>
      </vt:variant>
      <vt:variant>
        <vt:lpwstr/>
      </vt:variant>
      <vt:variant>
        <vt:i4>7602253</vt:i4>
      </vt:variant>
      <vt:variant>
        <vt:i4>6</vt:i4>
      </vt:variant>
      <vt:variant>
        <vt:i4>0</vt:i4>
      </vt:variant>
      <vt:variant>
        <vt:i4>5</vt:i4>
      </vt:variant>
      <vt:variant>
        <vt:lpwstr>mailto:TBrill@semprautilities.com</vt:lpwstr>
      </vt:variant>
      <vt:variant>
        <vt:lpwstr/>
      </vt:variant>
      <vt:variant>
        <vt:i4>8323167</vt:i4>
      </vt:variant>
      <vt:variant>
        <vt:i4>3</vt:i4>
      </vt:variant>
      <vt:variant>
        <vt:i4>0</vt:i4>
      </vt:variant>
      <vt:variant>
        <vt:i4>5</vt:i4>
      </vt:variant>
      <vt:variant>
        <vt:lpwstr>mailto:PParikh@SempraUtilities.com</vt:lpwstr>
      </vt:variant>
      <vt:variant>
        <vt:lpwstr/>
      </vt:variant>
      <vt:variant>
        <vt:i4>2621477</vt:i4>
      </vt:variant>
      <vt:variant>
        <vt:i4>0</vt:i4>
      </vt:variant>
      <vt:variant>
        <vt:i4>0</vt:i4>
      </vt:variant>
      <vt:variant>
        <vt:i4>5</vt:i4>
      </vt:variant>
      <vt:variant>
        <vt:lpwstr>http://ora.ca.gov/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cp:lastModifiedBy/>
  <cp:revision>1</cp:revision>
  <cp:lastPrinted>2010-07-09T14:48:00Z</cp:lastPrinted>
  <dcterms:created xsi:type="dcterms:W3CDTF">2016-01-22T21:58:00Z</dcterms:created>
  <dcterms:modified xsi:type="dcterms:W3CDTF">2016-01-22T22:13:00Z</dcterms:modified>
</cp:coreProperties>
</file>